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BFDB" w14:textId="0922CD5C" w:rsidR="007C6EE6" w:rsidRDefault="004A6E4B" w:rsidP="007C6EE6">
      <w:pPr>
        <w:spacing w:line="240" w:lineRule="atLeast"/>
        <w:rPr>
          <w:rFonts w:ascii="Verdana" w:hAnsi="Verdana"/>
          <w:sz w:val="40"/>
          <w:szCs w:val="40"/>
        </w:rPr>
      </w:pPr>
      <w:r>
        <w:rPr>
          <w:noProof/>
        </w:rPr>
        <w:drawing>
          <wp:inline distT="0" distB="0" distL="0" distR="0" wp14:anchorId="172CEBB6" wp14:editId="4C7F3736">
            <wp:extent cx="5759450" cy="323779"/>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23779"/>
                    </a:xfrm>
                    <a:prstGeom prst="rect">
                      <a:avLst/>
                    </a:prstGeom>
                  </pic:spPr>
                </pic:pic>
              </a:graphicData>
            </a:graphic>
          </wp:inline>
        </w:drawing>
      </w:r>
    </w:p>
    <w:p w14:paraId="37C229E6" w14:textId="77777777" w:rsidR="007C6EE6" w:rsidRPr="00461ECF" w:rsidRDefault="007C6EE6" w:rsidP="007C6EE6">
      <w:pPr>
        <w:spacing w:line="240" w:lineRule="atLeast"/>
        <w:rPr>
          <w:rFonts w:ascii="Verdana" w:hAnsi="Verdana"/>
          <w:sz w:val="40"/>
          <w:szCs w:val="40"/>
        </w:rPr>
      </w:pPr>
    </w:p>
    <w:p w14:paraId="34E4B693" w14:textId="77777777" w:rsidR="007C6EE6" w:rsidRDefault="007C6EE6" w:rsidP="007C6EE6">
      <w:pPr>
        <w:spacing w:line="240" w:lineRule="atLeast"/>
        <w:rPr>
          <w:rFonts w:ascii="Verdana" w:hAnsi="Verdana"/>
          <w:sz w:val="40"/>
          <w:szCs w:val="40"/>
        </w:rPr>
      </w:pPr>
    </w:p>
    <w:p w14:paraId="453D01CA" w14:textId="77777777" w:rsidR="007C6EE6" w:rsidRPr="00461ECF" w:rsidRDefault="007C6EE6" w:rsidP="007C6EE6">
      <w:pPr>
        <w:spacing w:line="240" w:lineRule="atLeast"/>
        <w:rPr>
          <w:rFonts w:ascii="Verdana" w:hAnsi="Verdana"/>
          <w:sz w:val="40"/>
          <w:szCs w:val="40"/>
        </w:rPr>
      </w:pPr>
    </w:p>
    <w:p w14:paraId="6BB6B9A6" w14:textId="0D4DF197" w:rsidR="00CE786D" w:rsidRDefault="00CE786D" w:rsidP="00244447">
      <w:pPr>
        <w:spacing w:line="240" w:lineRule="atLeast"/>
        <w:jc w:val="center"/>
        <w:rPr>
          <w:rFonts w:ascii="Verdana" w:hAnsi="Verdana"/>
          <w:bCs/>
          <w:sz w:val="40"/>
          <w:szCs w:val="40"/>
        </w:rPr>
      </w:pPr>
    </w:p>
    <w:p w14:paraId="6B6F2ABC" w14:textId="77777777" w:rsidR="00CE786D" w:rsidRDefault="00CE786D" w:rsidP="00244447">
      <w:pPr>
        <w:spacing w:line="240" w:lineRule="atLeast"/>
        <w:jc w:val="center"/>
        <w:rPr>
          <w:rFonts w:ascii="Verdana" w:hAnsi="Verdana"/>
          <w:bCs/>
          <w:sz w:val="40"/>
          <w:szCs w:val="40"/>
        </w:rPr>
      </w:pPr>
    </w:p>
    <w:p w14:paraId="507A7ACC" w14:textId="3549CDF6" w:rsidR="007C6EE6" w:rsidRDefault="007C6EE6" w:rsidP="00244447">
      <w:pPr>
        <w:spacing w:line="240" w:lineRule="atLeast"/>
        <w:jc w:val="center"/>
        <w:rPr>
          <w:rFonts w:ascii="Verdana" w:hAnsi="Verdana"/>
          <w:bCs/>
          <w:sz w:val="40"/>
          <w:szCs w:val="40"/>
        </w:rPr>
      </w:pPr>
      <w:r>
        <w:rPr>
          <w:rFonts w:ascii="Verdana" w:hAnsi="Verdana"/>
          <w:bCs/>
          <w:sz w:val="40"/>
          <w:szCs w:val="40"/>
        </w:rPr>
        <w:t>Actuariële verklaring</w:t>
      </w:r>
    </w:p>
    <w:p w14:paraId="05C5CAD7" w14:textId="008989BB" w:rsidR="007C6EE6" w:rsidRDefault="007C6EE6" w:rsidP="00244447">
      <w:pPr>
        <w:spacing w:line="240" w:lineRule="atLeast"/>
        <w:jc w:val="center"/>
        <w:rPr>
          <w:rFonts w:ascii="Verdana" w:hAnsi="Verdana"/>
          <w:bCs/>
          <w:sz w:val="40"/>
          <w:szCs w:val="40"/>
        </w:rPr>
      </w:pPr>
      <w:r>
        <w:rPr>
          <w:rFonts w:ascii="Verdana" w:hAnsi="Verdana"/>
          <w:bCs/>
          <w:sz w:val="40"/>
          <w:szCs w:val="40"/>
        </w:rPr>
        <w:t xml:space="preserve">pensioenfondsen </w:t>
      </w:r>
      <w:r w:rsidR="0077354B">
        <w:rPr>
          <w:rFonts w:ascii="Verdana" w:hAnsi="Verdana"/>
          <w:bCs/>
          <w:sz w:val="40"/>
          <w:szCs w:val="40"/>
        </w:rPr>
        <w:t>2025</w:t>
      </w:r>
    </w:p>
    <w:p w14:paraId="10034EB5" w14:textId="77777777" w:rsidR="007C6EE6" w:rsidRPr="00461ECF" w:rsidRDefault="007C6EE6" w:rsidP="007C6EE6">
      <w:pPr>
        <w:spacing w:line="240" w:lineRule="atLeast"/>
        <w:rPr>
          <w:rFonts w:ascii="Verdana" w:hAnsi="Verdana"/>
          <w:sz w:val="40"/>
          <w:szCs w:val="40"/>
        </w:rPr>
      </w:pPr>
    </w:p>
    <w:p w14:paraId="69EF3CDC" w14:textId="2F67F8A2" w:rsidR="007C6EE6" w:rsidRPr="00BF2AF4" w:rsidRDefault="005C55EB" w:rsidP="007C6EE6">
      <w:pPr>
        <w:spacing w:line="240" w:lineRule="atLeast"/>
        <w:jc w:val="center"/>
        <w:rPr>
          <w:rFonts w:ascii="Verdana" w:hAnsi="Verdana"/>
          <w:sz w:val="40"/>
          <w:szCs w:val="40"/>
        </w:rPr>
      </w:pPr>
      <w:proofErr w:type="spellStart"/>
      <w:r>
        <w:rPr>
          <w:rFonts w:ascii="Verdana" w:hAnsi="Verdana"/>
          <w:sz w:val="40"/>
          <w:szCs w:val="40"/>
        </w:rPr>
        <w:t>Wtp</w:t>
      </w:r>
      <w:proofErr w:type="spellEnd"/>
      <w:r>
        <w:rPr>
          <w:rFonts w:ascii="Verdana" w:hAnsi="Verdana"/>
          <w:sz w:val="40"/>
          <w:szCs w:val="40"/>
        </w:rPr>
        <w:t>-variant</w:t>
      </w:r>
    </w:p>
    <w:p w14:paraId="19FEAC3A" w14:textId="77777777" w:rsidR="007C6EE6" w:rsidRPr="00461ECF" w:rsidRDefault="007C6EE6" w:rsidP="007C6EE6">
      <w:pPr>
        <w:spacing w:line="240" w:lineRule="atLeast"/>
        <w:rPr>
          <w:rFonts w:ascii="Verdana" w:hAnsi="Verdana"/>
          <w:sz w:val="40"/>
          <w:szCs w:val="40"/>
        </w:rPr>
      </w:pPr>
    </w:p>
    <w:p w14:paraId="5A21DA8D" w14:textId="77777777" w:rsidR="007C6EE6" w:rsidRPr="00461ECF" w:rsidRDefault="007C6EE6" w:rsidP="007C6EE6">
      <w:pPr>
        <w:spacing w:line="240" w:lineRule="atLeast"/>
        <w:rPr>
          <w:rFonts w:ascii="Verdana" w:hAnsi="Verdana"/>
          <w:sz w:val="40"/>
          <w:szCs w:val="40"/>
        </w:rPr>
      </w:pPr>
    </w:p>
    <w:p w14:paraId="5FCA36E0" w14:textId="77777777" w:rsidR="007C6EE6" w:rsidRPr="00461ECF" w:rsidRDefault="007C6EE6" w:rsidP="007C6EE6">
      <w:pPr>
        <w:spacing w:line="240" w:lineRule="atLeast"/>
        <w:rPr>
          <w:rFonts w:ascii="Verdana" w:hAnsi="Verdana"/>
          <w:sz w:val="40"/>
          <w:szCs w:val="40"/>
        </w:rPr>
      </w:pPr>
    </w:p>
    <w:p w14:paraId="6BA81F8A" w14:textId="77777777" w:rsidR="007C6EE6" w:rsidRPr="00461ECF" w:rsidRDefault="007C6EE6" w:rsidP="007C6EE6">
      <w:pPr>
        <w:spacing w:line="240" w:lineRule="atLeast"/>
        <w:rPr>
          <w:rFonts w:ascii="Verdana" w:hAnsi="Verdana"/>
          <w:sz w:val="40"/>
          <w:szCs w:val="40"/>
        </w:rPr>
      </w:pPr>
    </w:p>
    <w:p w14:paraId="2BCEEE1D" w14:textId="77777777" w:rsidR="007C6EE6" w:rsidRPr="00461ECF" w:rsidRDefault="007C6EE6" w:rsidP="007C6EE6">
      <w:pPr>
        <w:spacing w:line="240" w:lineRule="atLeast"/>
        <w:rPr>
          <w:rFonts w:ascii="Verdana" w:hAnsi="Verdana"/>
          <w:sz w:val="40"/>
          <w:szCs w:val="40"/>
        </w:rPr>
      </w:pPr>
    </w:p>
    <w:p w14:paraId="3C91A77A" w14:textId="77777777" w:rsidR="007C6EE6" w:rsidRDefault="007C6EE6" w:rsidP="007C6EE6">
      <w:pPr>
        <w:spacing w:line="240" w:lineRule="atLeast"/>
        <w:rPr>
          <w:rFonts w:ascii="Verdana" w:hAnsi="Verdana"/>
          <w:sz w:val="40"/>
          <w:szCs w:val="40"/>
        </w:rPr>
      </w:pPr>
    </w:p>
    <w:p w14:paraId="3AD2BE19" w14:textId="77777777" w:rsidR="007C6EE6" w:rsidRDefault="007C6EE6" w:rsidP="007C6EE6">
      <w:pPr>
        <w:spacing w:line="240" w:lineRule="atLeast"/>
        <w:rPr>
          <w:rFonts w:ascii="Verdana" w:hAnsi="Verdana"/>
          <w:sz w:val="40"/>
          <w:szCs w:val="40"/>
        </w:rPr>
      </w:pPr>
    </w:p>
    <w:p w14:paraId="41D3A990" w14:textId="77777777" w:rsidR="007C6EE6" w:rsidRDefault="007C6EE6" w:rsidP="007C6EE6">
      <w:pPr>
        <w:spacing w:line="240" w:lineRule="atLeast"/>
        <w:rPr>
          <w:rFonts w:ascii="Verdana" w:hAnsi="Verdana"/>
          <w:sz w:val="40"/>
          <w:szCs w:val="40"/>
        </w:rPr>
      </w:pPr>
    </w:p>
    <w:p w14:paraId="701CC30A" w14:textId="77777777" w:rsidR="007C6EE6" w:rsidRDefault="007C6EE6" w:rsidP="007C6EE6">
      <w:pPr>
        <w:spacing w:line="240" w:lineRule="atLeast"/>
        <w:rPr>
          <w:rFonts w:ascii="Verdana" w:hAnsi="Verdana"/>
          <w:sz w:val="40"/>
          <w:szCs w:val="40"/>
        </w:rPr>
      </w:pPr>
    </w:p>
    <w:p w14:paraId="1A734CA6" w14:textId="77777777" w:rsidR="007C6EE6" w:rsidRDefault="007C6EE6" w:rsidP="007C6EE6">
      <w:pPr>
        <w:spacing w:line="240" w:lineRule="atLeast"/>
        <w:rPr>
          <w:rFonts w:ascii="Verdana" w:hAnsi="Verdana"/>
          <w:sz w:val="40"/>
          <w:szCs w:val="40"/>
        </w:rPr>
      </w:pPr>
    </w:p>
    <w:p w14:paraId="54503314" w14:textId="77777777" w:rsidR="007C6EE6" w:rsidRDefault="007C6EE6" w:rsidP="007C6EE6">
      <w:pPr>
        <w:spacing w:line="240" w:lineRule="atLeast"/>
        <w:rPr>
          <w:rFonts w:ascii="Verdana" w:hAnsi="Verdana"/>
          <w:sz w:val="40"/>
          <w:szCs w:val="40"/>
        </w:rPr>
      </w:pPr>
    </w:p>
    <w:p w14:paraId="23C457A4" w14:textId="77777777" w:rsidR="007C6EE6" w:rsidRDefault="007C6EE6" w:rsidP="007C6EE6">
      <w:pPr>
        <w:spacing w:line="240" w:lineRule="atLeast"/>
        <w:rPr>
          <w:rFonts w:ascii="Verdana" w:hAnsi="Verdana"/>
          <w:sz w:val="40"/>
          <w:szCs w:val="40"/>
        </w:rPr>
      </w:pPr>
    </w:p>
    <w:p w14:paraId="3E62EC18" w14:textId="77777777" w:rsidR="007C6EE6" w:rsidRDefault="007C6EE6" w:rsidP="007C6EE6">
      <w:pPr>
        <w:spacing w:line="240" w:lineRule="atLeast"/>
        <w:rPr>
          <w:rFonts w:ascii="Verdana" w:hAnsi="Verdana"/>
          <w:sz w:val="40"/>
          <w:szCs w:val="40"/>
        </w:rPr>
      </w:pPr>
    </w:p>
    <w:p w14:paraId="7408336D" w14:textId="77777777" w:rsidR="007C6EE6" w:rsidRDefault="007C6EE6" w:rsidP="007C6EE6">
      <w:pPr>
        <w:spacing w:line="240" w:lineRule="atLeast"/>
        <w:rPr>
          <w:rFonts w:ascii="Verdana" w:hAnsi="Verdana"/>
          <w:sz w:val="40"/>
          <w:szCs w:val="40"/>
        </w:rPr>
      </w:pPr>
    </w:p>
    <w:p w14:paraId="79A9CD36" w14:textId="77777777" w:rsidR="007C6EE6" w:rsidRDefault="007C6EE6" w:rsidP="007C6EE6">
      <w:pPr>
        <w:spacing w:line="240" w:lineRule="atLeast"/>
        <w:rPr>
          <w:rFonts w:ascii="Verdana" w:hAnsi="Verdana"/>
          <w:sz w:val="40"/>
          <w:szCs w:val="40"/>
        </w:rPr>
      </w:pPr>
    </w:p>
    <w:p w14:paraId="02329120" w14:textId="77777777" w:rsidR="007C6EE6" w:rsidRDefault="007C6EE6" w:rsidP="007C6EE6">
      <w:pPr>
        <w:spacing w:line="240" w:lineRule="atLeast"/>
        <w:rPr>
          <w:rFonts w:ascii="Verdana" w:hAnsi="Verdana"/>
          <w:sz w:val="40"/>
          <w:szCs w:val="40"/>
        </w:rPr>
      </w:pPr>
    </w:p>
    <w:p w14:paraId="68F61984"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Hoofdindeling: </w:t>
      </w:r>
      <w:r w:rsidRPr="000A5B7E">
        <w:rPr>
          <w:rFonts w:ascii="Verdana" w:hAnsi="Verdana"/>
          <w:sz w:val="20"/>
          <w:szCs w:val="20"/>
        </w:rPr>
        <w:tab/>
      </w:r>
      <w:r w:rsidRPr="000A5B7E">
        <w:rPr>
          <w:rFonts w:ascii="Verdana" w:hAnsi="Verdana"/>
          <w:sz w:val="20"/>
          <w:szCs w:val="20"/>
        </w:rPr>
        <w:tab/>
        <w:t>Beroepsreglementering</w:t>
      </w:r>
    </w:p>
    <w:p w14:paraId="443DD331" w14:textId="77777777" w:rsidR="007C6EE6" w:rsidRPr="000A5B7E" w:rsidRDefault="007C6EE6" w:rsidP="007C6EE6">
      <w:pPr>
        <w:spacing w:line="240" w:lineRule="atLeast"/>
        <w:rPr>
          <w:rFonts w:ascii="Verdana" w:hAnsi="Verdana"/>
          <w:sz w:val="20"/>
          <w:szCs w:val="20"/>
        </w:rPr>
      </w:pPr>
      <w:r w:rsidRPr="000A5B7E">
        <w:rPr>
          <w:rFonts w:ascii="Verdana" w:hAnsi="Verdana"/>
          <w:sz w:val="20"/>
          <w:szCs w:val="20"/>
        </w:rPr>
        <w:t xml:space="preserve">Categorie: </w:t>
      </w:r>
      <w:r w:rsidRPr="000A5B7E">
        <w:rPr>
          <w:rFonts w:ascii="Verdana" w:hAnsi="Verdana"/>
          <w:sz w:val="20"/>
          <w:szCs w:val="20"/>
        </w:rPr>
        <w:tab/>
      </w:r>
      <w:r w:rsidRPr="000A5B7E">
        <w:rPr>
          <w:rFonts w:ascii="Verdana" w:hAnsi="Verdana"/>
          <w:sz w:val="20"/>
          <w:szCs w:val="20"/>
        </w:rPr>
        <w:tab/>
      </w:r>
      <w:r w:rsidRPr="000A5B7E">
        <w:rPr>
          <w:rFonts w:ascii="Verdana" w:hAnsi="Verdana"/>
          <w:sz w:val="20"/>
          <w:szCs w:val="20"/>
        </w:rPr>
        <w:tab/>
        <w:t>Actuariële standaarden</w:t>
      </w:r>
    </w:p>
    <w:p w14:paraId="12DBE169" w14:textId="77777777" w:rsidR="000A5B7E" w:rsidRDefault="000A5B7E" w:rsidP="00D07023">
      <w:pPr>
        <w:autoSpaceDE w:val="0"/>
        <w:autoSpaceDN w:val="0"/>
        <w:adjustRightInd w:val="0"/>
        <w:rPr>
          <w:rFonts w:ascii="Verdana" w:hAnsi="Verdana" w:cs="Arial"/>
          <w:bCs/>
          <w:color w:val="000000"/>
          <w:sz w:val="20"/>
          <w:szCs w:val="20"/>
        </w:rPr>
      </w:pPr>
      <w:r w:rsidRPr="000A5B7E">
        <w:rPr>
          <w:rFonts w:ascii="Verdana" w:hAnsi="Verdana" w:cs="Arial"/>
          <w:bCs/>
          <w:color w:val="000000"/>
          <w:sz w:val="20"/>
          <w:szCs w:val="20"/>
        </w:rPr>
        <w:t>Opgesteld door:</w:t>
      </w:r>
      <w:r>
        <w:rPr>
          <w:rFonts w:ascii="Verdana" w:hAnsi="Verdana" w:cs="Arial"/>
          <w:bCs/>
          <w:color w:val="000000"/>
          <w:sz w:val="20"/>
          <w:szCs w:val="20"/>
        </w:rPr>
        <w:tab/>
      </w:r>
      <w:r>
        <w:rPr>
          <w:rFonts w:ascii="Verdana" w:hAnsi="Verdana" w:cs="Arial"/>
          <w:bCs/>
          <w:color w:val="000000"/>
          <w:sz w:val="20"/>
          <w:szCs w:val="20"/>
        </w:rPr>
        <w:tab/>
        <w:t>Werkgroep Actuariële Verklaring Pensioenfondsen</w:t>
      </w:r>
    </w:p>
    <w:p w14:paraId="18632E1F" w14:textId="0B017AE7" w:rsidR="000A5B7E" w:rsidRDefault="000A5B7E"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door:</w:t>
      </w:r>
      <w:r w:rsidR="00D0659A">
        <w:rPr>
          <w:rFonts w:ascii="Verdana" w:hAnsi="Verdana" w:cs="Arial"/>
          <w:bCs/>
          <w:color w:val="000000"/>
          <w:sz w:val="20"/>
          <w:szCs w:val="20"/>
        </w:rPr>
        <w:tab/>
      </w:r>
      <w:r w:rsidR="00D0659A">
        <w:rPr>
          <w:rFonts w:ascii="Verdana" w:hAnsi="Verdana" w:cs="Arial"/>
          <w:bCs/>
          <w:color w:val="000000"/>
          <w:sz w:val="20"/>
          <w:szCs w:val="20"/>
        </w:rPr>
        <w:tab/>
        <w:t>Algemene Ledenvergadering</w:t>
      </w:r>
    </w:p>
    <w:p w14:paraId="52D49FF2" w14:textId="0239DE90" w:rsidR="00952429" w:rsidRDefault="0095242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Vastgesteld op:</w:t>
      </w:r>
      <w:r>
        <w:rPr>
          <w:rFonts w:ascii="Verdana" w:hAnsi="Verdana" w:cs="Arial"/>
          <w:bCs/>
          <w:color w:val="000000"/>
          <w:sz w:val="20"/>
          <w:szCs w:val="20"/>
        </w:rPr>
        <w:tab/>
      </w:r>
      <w:r>
        <w:rPr>
          <w:rFonts w:ascii="Verdana" w:hAnsi="Verdana" w:cs="Arial"/>
          <w:bCs/>
          <w:color w:val="000000"/>
          <w:sz w:val="20"/>
          <w:szCs w:val="20"/>
        </w:rPr>
        <w:tab/>
      </w:r>
      <w:r w:rsidR="00340B3A">
        <w:rPr>
          <w:rFonts w:ascii="Verdana" w:hAnsi="Verdana" w:cs="Arial"/>
          <w:bCs/>
          <w:color w:val="000000"/>
          <w:sz w:val="20"/>
          <w:szCs w:val="20"/>
        </w:rPr>
        <w:t>2 december 2025</w:t>
      </w:r>
    </w:p>
    <w:p w14:paraId="7F4CE995" w14:textId="77777777" w:rsidR="00CA0480" w:rsidRDefault="00CA0480">
      <w:pPr>
        <w:rPr>
          <w:rFonts w:ascii="Verdana" w:hAnsi="Verdana" w:cs="Arial"/>
          <w:bCs/>
          <w:color w:val="000000"/>
          <w:sz w:val="20"/>
          <w:szCs w:val="20"/>
        </w:rPr>
      </w:pPr>
      <w:r>
        <w:rPr>
          <w:rFonts w:ascii="Verdana" w:hAnsi="Verdana" w:cs="Arial"/>
          <w:bCs/>
          <w:color w:val="000000"/>
          <w:sz w:val="20"/>
          <w:szCs w:val="20"/>
        </w:rPr>
        <w:br w:type="page"/>
      </w:r>
    </w:p>
    <w:p w14:paraId="19574110" w14:textId="3E992CA3" w:rsidR="0023485D" w:rsidRPr="009F65E7" w:rsidRDefault="00403ED9" w:rsidP="00D07023">
      <w:pPr>
        <w:autoSpaceDE w:val="0"/>
        <w:autoSpaceDN w:val="0"/>
        <w:adjustRightInd w:val="0"/>
        <w:rPr>
          <w:rFonts w:ascii="Verdana" w:hAnsi="Verdana" w:cs="Arial"/>
          <w:b/>
          <w:color w:val="000000"/>
          <w:sz w:val="20"/>
          <w:szCs w:val="20"/>
        </w:rPr>
      </w:pPr>
      <w:r>
        <w:rPr>
          <w:rFonts w:ascii="Verdana" w:hAnsi="Verdana" w:cs="Arial"/>
          <w:b/>
          <w:color w:val="000000"/>
          <w:sz w:val="20"/>
          <w:szCs w:val="20"/>
        </w:rPr>
        <w:lastRenderedPageBreak/>
        <w:t xml:space="preserve">Aanpassingen in de actuariële verklaring als gevolg </w:t>
      </w:r>
      <w:r w:rsidR="00E47928">
        <w:rPr>
          <w:rFonts w:ascii="Verdana" w:hAnsi="Verdana" w:cs="Arial"/>
          <w:b/>
          <w:color w:val="000000"/>
          <w:sz w:val="20"/>
          <w:szCs w:val="20"/>
        </w:rPr>
        <w:t xml:space="preserve">van </w:t>
      </w:r>
      <w:r>
        <w:rPr>
          <w:rFonts w:ascii="Verdana" w:hAnsi="Verdana" w:cs="Arial"/>
          <w:b/>
          <w:color w:val="000000"/>
          <w:sz w:val="20"/>
          <w:szCs w:val="20"/>
        </w:rPr>
        <w:t>de Wet toekomst pensioenen</w:t>
      </w:r>
    </w:p>
    <w:p w14:paraId="1BE970D4" w14:textId="36811980" w:rsidR="00952429" w:rsidRDefault="00952429" w:rsidP="00D07023">
      <w:pPr>
        <w:autoSpaceDE w:val="0"/>
        <w:autoSpaceDN w:val="0"/>
        <w:adjustRightInd w:val="0"/>
        <w:rPr>
          <w:rFonts w:ascii="Verdana" w:hAnsi="Verdana" w:cs="Arial"/>
          <w:bCs/>
          <w:color w:val="000000"/>
          <w:sz w:val="20"/>
          <w:szCs w:val="20"/>
        </w:rPr>
      </w:pPr>
    </w:p>
    <w:p w14:paraId="11BC1134" w14:textId="377D50DA" w:rsidR="00403ED9" w:rsidRDefault="00403ED9" w:rsidP="00D07023">
      <w:p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Op 1 juli 2023 is de Wet toekomst pensioenen </w:t>
      </w:r>
      <w:r w:rsidR="00FB17FC">
        <w:rPr>
          <w:rFonts w:ascii="Verdana" w:hAnsi="Verdana" w:cs="Arial"/>
          <w:bCs/>
          <w:color w:val="000000"/>
          <w:sz w:val="20"/>
          <w:szCs w:val="20"/>
        </w:rPr>
        <w:t>(</w:t>
      </w:r>
      <w:proofErr w:type="spellStart"/>
      <w:r w:rsidR="00FB17FC">
        <w:rPr>
          <w:rFonts w:ascii="Verdana" w:hAnsi="Verdana" w:cs="Arial"/>
          <w:bCs/>
          <w:color w:val="000000"/>
          <w:sz w:val="20"/>
          <w:szCs w:val="20"/>
        </w:rPr>
        <w:t>W</w:t>
      </w:r>
      <w:r w:rsidR="00A6417C">
        <w:rPr>
          <w:rFonts w:ascii="Verdana" w:hAnsi="Verdana" w:cs="Arial"/>
          <w:bCs/>
          <w:color w:val="000000"/>
          <w:sz w:val="20"/>
          <w:szCs w:val="20"/>
        </w:rPr>
        <w:t>tp</w:t>
      </w:r>
      <w:proofErr w:type="spellEnd"/>
      <w:r w:rsidR="00FB17FC">
        <w:rPr>
          <w:rFonts w:ascii="Verdana" w:hAnsi="Verdana" w:cs="Arial"/>
          <w:bCs/>
          <w:color w:val="000000"/>
          <w:sz w:val="20"/>
          <w:szCs w:val="20"/>
        </w:rPr>
        <w:t xml:space="preserve">) </w:t>
      </w:r>
      <w:r>
        <w:rPr>
          <w:rFonts w:ascii="Verdana" w:hAnsi="Verdana" w:cs="Arial"/>
          <w:bCs/>
          <w:color w:val="000000"/>
          <w:sz w:val="20"/>
          <w:szCs w:val="20"/>
        </w:rPr>
        <w:t xml:space="preserve">in werking getreden. Daardoor is ook het Financieel toetsingskader </w:t>
      </w:r>
      <w:r w:rsidR="00937A25">
        <w:rPr>
          <w:rFonts w:ascii="Verdana" w:hAnsi="Verdana" w:cs="Arial"/>
          <w:bCs/>
          <w:color w:val="000000"/>
          <w:sz w:val="20"/>
          <w:szCs w:val="20"/>
        </w:rPr>
        <w:t xml:space="preserve">(FTK) </w:t>
      </w:r>
      <w:r>
        <w:rPr>
          <w:rFonts w:ascii="Verdana" w:hAnsi="Verdana" w:cs="Arial"/>
          <w:bCs/>
          <w:color w:val="000000"/>
          <w:sz w:val="20"/>
          <w:szCs w:val="20"/>
        </w:rPr>
        <w:t>gewijzigd.</w:t>
      </w:r>
      <w:r w:rsidR="005C55EB">
        <w:rPr>
          <w:rFonts w:ascii="Verdana" w:hAnsi="Verdana" w:cs="Arial"/>
          <w:bCs/>
          <w:color w:val="000000"/>
          <w:sz w:val="20"/>
          <w:szCs w:val="20"/>
        </w:rPr>
        <w:t xml:space="preserve"> In 2025 hebben de eerste pensioenfondsen alle opgebouwde pensioenen middels een collectieve waardeoverdracht ingebracht in een pensioenregeling die voldoet aan de eisen van de </w:t>
      </w:r>
      <w:proofErr w:type="spellStart"/>
      <w:r w:rsidR="005C55EB">
        <w:rPr>
          <w:rFonts w:ascii="Verdana" w:hAnsi="Verdana" w:cs="Arial"/>
          <w:bCs/>
          <w:color w:val="000000"/>
          <w:sz w:val="20"/>
          <w:szCs w:val="20"/>
        </w:rPr>
        <w:t>Wtp</w:t>
      </w:r>
      <w:proofErr w:type="spellEnd"/>
      <w:r w:rsidR="005C55EB">
        <w:rPr>
          <w:rFonts w:ascii="Verdana" w:hAnsi="Verdana" w:cs="Arial"/>
          <w:bCs/>
          <w:color w:val="000000"/>
          <w:sz w:val="20"/>
          <w:szCs w:val="20"/>
        </w:rPr>
        <w:t xml:space="preserve"> (“invaren”). Omdat de huidige actuariële verklaring is geschreven met het oog op het oude FTK, is een aanpassing aan de verklaring gewenst. Aandachtspunten </w:t>
      </w:r>
      <w:r w:rsidR="00D35F10">
        <w:rPr>
          <w:rFonts w:ascii="Verdana" w:hAnsi="Verdana" w:cs="Arial"/>
          <w:bCs/>
          <w:color w:val="000000"/>
          <w:sz w:val="20"/>
          <w:szCs w:val="20"/>
        </w:rPr>
        <w:t>voor de verklaring 2025:</w:t>
      </w:r>
    </w:p>
    <w:p w14:paraId="0F6E615B" w14:textId="47A6F899" w:rsidR="00403ED9" w:rsidRDefault="00403ED9" w:rsidP="00D07023">
      <w:pPr>
        <w:autoSpaceDE w:val="0"/>
        <w:autoSpaceDN w:val="0"/>
        <w:adjustRightInd w:val="0"/>
        <w:rPr>
          <w:rFonts w:ascii="Verdana" w:hAnsi="Verdana" w:cs="Arial"/>
          <w:bCs/>
          <w:color w:val="000000"/>
          <w:sz w:val="20"/>
          <w:szCs w:val="20"/>
        </w:rPr>
      </w:pPr>
    </w:p>
    <w:p w14:paraId="6E5C344F" w14:textId="3FC1C8B3" w:rsidR="00A65B13" w:rsidRDefault="00D35F10" w:rsidP="00D35F10">
      <w:pPr>
        <w:pStyle w:val="ListParagraph"/>
        <w:numPr>
          <w:ilvl w:val="0"/>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Met ingang van 2025 zullen er twee verschillende verklaringen zijn. Pensioenfondsen die </w:t>
      </w:r>
      <w:r w:rsidRPr="00D35F10">
        <w:rPr>
          <w:rFonts w:ascii="Verdana" w:hAnsi="Verdana" w:cs="Arial"/>
          <w:bCs/>
          <w:i/>
          <w:iCs/>
          <w:color w:val="000000"/>
          <w:sz w:val="20"/>
          <w:szCs w:val="20"/>
        </w:rPr>
        <w:t>niet</w:t>
      </w:r>
      <w:r w:rsidRPr="00D35F10">
        <w:rPr>
          <w:rFonts w:ascii="Verdana" w:hAnsi="Verdana" w:cs="Arial"/>
          <w:bCs/>
          <w:color w:val="000000"/>
          <w:sz w:val="20"/>
          <w:szCs w:val="20"/>
        </w:rPr>
        <w:t xml:space="preserve"> in</w:t>
      </w:r>
      <w:r>
        <w:rPr>
          <w:rFonts w:ascii="Verdana" w:hAnsi="Verdana" w:cs="Arial"/>
          <w:bCs/>
          <w:color w:val="000000"/>
          <w:sz w:val="20"/>
          <w:szCs w:val="20"/>
        </w:rPr>
        <w:t>v</w:t>
      </w:r>
      <w:r w:rsidRPr="00D35F10">
        <w:rPr>
          <w:rFonts w:ascii="Verdana" w:hAnsi="Verdana" w:cs="Arial"/>
          <w:bCs/>
          <w:color w:val="000000"/>
          <w:sz w:val="20"/>
          <w:szCs w:val="20"/>
        </w:rPr>
        <w:t>aren</w:t>
      </w:r>
      <w:r w:rsidR="0022199B">
        <w:rPr>
          <w:rFonts w:ascii="Verdana" w:hAnsi="Verdana" w:cs="Arial"/>
          <w:bCs/>
          <w:color w:val="000000"/>
          <w:sz w:val="20"/>
          <w:szCs w:val="20"/>
        </w:rPr>
        <w:t xml:space="preserve"> maar wel een pensioenregeling onder het nieuwe systeem gaan uitvoeren</w:t>
      </w:r>
      <w:r>
        <w:rPr>
          <w:rFonts w:ascii="Verdana" w:hAnsi="Verdana" w:cs="Arial"/>
          <w:bCs/>
          <w:color w:val="000000"/>
          <w:sz w:val="20"/>
          <w:szCs w:val="20"/>
        </w:rPr>
        <w:t>, krijgen twee afgescheiden vermogens</w:t>
      </w:r>
      <w:r w:rsidR="00A65B13">
        <w:rPr>
          <w:rFonts w:ascii="Verdana" w:hAnsi="Verdana" w:cs="Arial"/>
          <w:bCs/>
          <w:color w:val="000000"/>
          <w:sz w:val="20"/>
          <w:szCs w:val="20"/>
        </w:rPr>
        <w:t>, vergelijkbaar met een algemeen pensioenfonds</w:t>
      </w:r>
      <w:r>
        <w:rPr>
          <w:rFonts w:ascii="Verdana" w:hAnsi="Verdana" w:cs="Arial"/>
          <w:bCs/>
          <w:color w:val="000000"/>
          <w:sz w:val="20"/>
          <w:szCs w:val="20"/>
        </w:rPr>
        <w:t>.</w:t>
      </w:r>
      <w:r w:rsidR="00A65B13">
        <w:rPr>
          <w:rFonts w:ascii="Verdana" w:hAnsi="Verdana" w:cs="Arial"/>
          <w:bCs/>
          <w:color w:val="000000"/>
          <w:sz w:val="20"/>
          <w:szCs w:val="20"/>
        </w:rPr>
        <w:t xml:space="preserve"> De certificerend actuaris stelt voor ieder afgescheiden vermogen een afzonderlijke verklaring op. De werkzaamheden en verklaring voor het </w:t>
      </w:r>
      <w:proofErr w:type="spellStart"/>
      <w:r w:rsidR="00A65B13">
        <w:rPr>
          <w:rFonts w:ascii="Verdana" w:hAnsi="Verdana" w:cs="Arial"/>
          <w:bCs/>
          <w:color w:val="000000"/>
          <w:sz w:val="20"/>
          <w:szCs w:val="20"/>
        </w:rPr>
        <w:t>Wtp</w:t>
      </w:r>
      <w:proofErr w:type="spellEnd"/>
      <w:r w:rsidR="00A65B13">
        <w:rPr>
          <w:rFonts w:ascii="Verdana" w:hAnsi="Verdana" w:cs="Arial"/>
          <w:bCs/>
          <w:color w:val="000000"/>
          <w:sz w:val="20"/>
          <w:szCs w:val="20"/>
        </w:rPr>
        <w:t>-deel van de verplichtingen zijn anders dan voor het oude FTK-deel van de verplichtingen. Er zijn drie situaties mogelijk:</w:t>
      </w:r>
    </w:p>
    <w:p w14:paraId="2E254676" w14:textId="4BCD579D" w:rsidR="00A65B13" w:rsidRDefault="00A65B13" w:rsidP="00A65B13">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Een pensioenfonds is ingevaren: gebruik de </w:t>
      </w:r>
      <w:proofErr w:type="spellStart"/>
      <w:r>
        <w:rPr>
          <w:rFonts w:ascii="Verdana" w:hAnsi="Verdana" w:cs="Arial"/>
          <w:bCs/>
          <w:color w:val="000000"/>
          <w:sz w:val="20"/>
          <w:szCs w:val="20"/>
        </w:rPr>
        <w:t>Wtp</w:t>
      </w:r>
      <w:proofErr w:type="spellEnd"/>
      <w:r>
        <w:rPr>
          <w:rFonts w:ascii="Verdana" w:hAnsi="Verdana" w:cs="Arial"/>
          <w:bCs/>
          <w:color w:val="000000"/>
          <w:sz w:val="20"/>
          <w:szCs w:val="20"/>
        </w:rPr>
        <w:t>-verklaring</w:t>
      </w:r>
    </w:p>
    <w:p w14:paraId="65B9757C" w14:textId="4ABE1978" w:rsidR="00A65B13" w:rsidRDefault="00A65B13" w:rsidP="00A65B13">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Een gesloten pensioenfonds is niet ingevaren: gebruik de FTK-verklaring</w:t>
      </w:r>
    </w:p>
    <w:p w14:paraId="0D43D7FD" w14:textId="595FC22C" w:rsidR="00A65B13" w:rsidRDefault="00A65B13" w:rsidP="00925038">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Een open pensioenfonds is niet ingevaren: gebruik de FTK-verklaring voor het </w:t>
      </w:r>
      <w:r w:rsidR="00920E1E">
        <w:rPr>
          <w:rFonts w:ascii="Verdana" w:hAnsi="Verdana" w:cs="Arial"/>
          <w:bCs/>
          <w:color w:val="000000"/>
          <w:sz w:val="20"/>
          <w:szCs w:val="20"/>
        </w:rPr>
        <w:t xml:space="preserve">niet ingevaren </w:t>
      </w:r>
      <w:r>
        <w:rPr>
          <w:rFonts w:ascii="Verdana" w:hAnsi="Verdana" w:cs="Arial"/>
          <w:bCs/>
          <w:color w:val="000000"/>
          <w:sz w:val="20"/>
          <w:szCs w:val="20"/>
        </w:rPr>
        <w:t>deel van het vermogen en de verplichtingen</w:t>
      </w:r>
      <w:r w:rsidR="00920E1E">
        <w:rPr>
          <w:rFonts w:ascii="Verdana" w:hAnsi="Verdana" w:cs="Arial"/>
          <w:bCs/>
          <w:color w:val="000000"/>
          <w:sz w:val="20"/>
          <w:szCs w:val="20"/>
        </w:rPr>
        <w:t>,</w:t>
      </w:r>
      <w:r>
        <w:rPr>
          <w:rFonts w:ascii="Verdana" w:hAnsi="Verdana" w:cs="Arial"/>
          <w:bCs/>
          <w:color w:val="000000"/>
          <w:sz w:val="20"/>
          <w:szCs w:val="20"/>
        </w:rPr>
        <w:t xml:space="preserve"> en de </w:t>
      </w:r>
      <w:proofErr w:type="spellStart"/>
      <w:r>
        <w:rPr>
          <w:rFonts w:ascii="Verdana" w:hAnsi="Verdana" w:cs="Arial"/>
          <w:bCs/>
          <w:color w:val="000000"/>
          <w:sz w:val="20"/>
          <w:szCs w:val="20"/>
        </w:rPr>
        <w:t>Wtp</w:t>
      </w:r>
      <w:proofErr w:type="spellEnd"/>
      <w:r>
        <w:rPr>
          <w:rFonts w:ascii="Verdana" w:hAnsi="Verdana" w:cs="Arial"/>
          <w:bCs/>
          <w:color w:val="000000"/>
          <w:sz w:val="20"/>
          <w:szCs w:val="20"/>
        </w:rPr>
        <w:t>-verklaring voor de nieuwe opbouw na invaren (</w:t>
      </w:r>
      <w:proofErr w:type="spellStart"/>
      <w:r w:rsidR="00925038">
        <w:rPr>
          <w:rFonts w:ascii="Verdana" w:hAnsi="Verdana" w:cs="Arial"/>
          <w:bCs/>
          <w:color w:val="000000"/>
          <w:sz w:val="20"/>
          <w:szCs w:val="20"/>
        </w:rPr>
        <w:t>Wtp</w:t>
      </w:r>
      <w:proofErr w:type="spellEnd"/>
      <w:r w:rsidR="00925038">
        <w:rPr>
          <w:rFonts w:ascii="Verdana" w:hAnsi="Verdana" w:cs="Arial"/>
          <w:bCs/>
          <w:color w:val="000000"/>
          <w:sz w:val="20"/>
          <w:szCs w:val="20"/>
        </w:rPr>
        <w:t>-deel).</w:t>
      </w:r>
    </w:p>
    <w:p w14:paraId="104AC948" w14:textId="627AF7FD" w:rsidR="00046938" w:rsidRDefault="00920E1E" w:rsidP="00925038">
      <w:pPr>
        <w:pStyle w:val="ListParagraph"/>
        <w:numPr>
          <w:ilvl w:val="0"/>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Zowel in 2025, als potentieel in toekomende jaren tot het einde van de transitieperiode, zullen er pensioenfondsen zijn die gedurende het jaar invaren. Voor die fondsen geldt dat zowel een FTK-verklaring (over de periode van het jaar tot invaren) als een </w:t>
      </w:r>
      <w:proofErr w:type="spellStart"/>
      <w:r>
        <w:rPr>
          <w:rFonts w:ascii="Verdana" w:hAnsi="Verdana" w:cs="Arial"/>
          <w:bCs/>
          <w:color w:val="000000"/>
          <w:sz w:val="20"/>
          <w:szCs w:val="20"/>
        </w:rPr>
        <w:t>W</w:t>
      </w:r>
      <w:r w:rsidR="003F4667">
        <w:rPr>
          <w:rFonts w:ascii="Verdana" w:hAnsi="Verdana" w:cs="Arial"/>
          <w:bCs/>
          <w:color w:val="000000"/>
          <w:sz w:val="20"/>
          <w:szCs w:val="20"/>
        </w:rPr>
        <w:t>tp</w:t>
      </w:r>
      <w:proofErr w:type="spellEnd"/>
      <w:r>
        <w:rPr>
          <w:rFonts w:ascii="Verdana" w:hAnsi="Verdana" w:cs="Arial"/>
          <w:bCs/>
          <w:color w:val="000000"/>
          <w:sz w:val="20"/>
          <w:szCs w:val="20"/>
        </w:rPr>
        <w:t xml:space="preserve">-verklaring dient te worden verstrekt. </w:t>
      </w:r>
    </w:p>
    <w:p w14:paraId="04965AEB" w14:textId="25676717" w:rsidR="00920E1E" w:rsidRDefault="00920E1E" w:rsidP="00046938">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In de FTK-verklaring kunnen artikelen worden uitgesloten die voor een onvolledig boekjaar </w:t>
      </w:r>
      <w:r w:rsidR="00046938">
        <w:rPr>
          <w:rFonts w:ascii="Verdana" w:hAnsi="Verdana" w:cs="Arial"/>
          <w:bCs/>
          <w:color w:val="000000"/>
          <w:sz w:val="20"/>
          <w:szCs w:val="20"/>
        </w:rPr>
        <w:t>niet relevant zijn geweest</w:t>
      </w:r>
      <w:r>
        <w:rPr>
          <w:rFonts w:ascii="Verdana" w:hAnsi="Verdana" w:cs="Arial"/>
          <w:bCs/>
          <w:color w:val="000000"/>
          <w:sz w:val="20"/>
          <w:szCs w:val="20"/>
        </w:rPr>
        <w:t xml:space="preserve"> of in de </w:t>
      </w:r>
      <w:proofErr w:type="spellStart"/>
      <w:r>
        <w:rPr>
          <w:rFonts w:ascii="Verdana" w:hAnsi="Verdana" w:cs="Arial"/>
          <w:bCs/>
          <w:color w:val="000000"/>
          <w:sz w:val="20"/>
          <w:szCs w:val="20"/>
        </w:rPr>
        <w:t>W</w:t>
      </w:r>
      <w:r w:rsidR="003F4667">
        <w:rPr>
          <w:rFonts w:ascii="Verdana" w:hAnsi="Verdana" w:cs="Arial"/>
          <w:bCs/>
          <w:color w:val="000000"/>
          <w:sz w:val="20"/>
          <w:szCs w:val="20"/>
        </w:rPr>
        <w:t>tp</w:t>
      </w:r>
      <w:proofErr w:type="spellEnd"/>
      <w:r>
        <w:rPr>
          <w:rFonts w:ascii="Verdana" w:hAnsi="Verdana" w:cs="Arial"/>
          <w:bCs/>
          <w:color w:val="000000"/>
          <w:sz w:val="20"/>
          <w:szCs w:val="20"/>
        </w:rPr>
        <w:t>-verklaring worden meegenomen, zoals kan gelden voor de prudent</w:t>
      </w:r>
      <w:r w:rsidR="003F4667">
        <w:rPr>
          <w:rFonts w:ascii="Verdana" w:hAnsi="Verdana" w:cs="Arial"/>
          <w:bCs/>
          <w:color w:val="000000"/>
          <w:sz w:val="20"/>
          <w:szCs w:val="20"/>
        </w:rPr>
        <w:t>-</w:t>
      </w:r>
      <w:r>
        <w:rPr>
          <w:rFonts w:ascii="Verdana" w:hAnsi="Verdana" w:cs="Arial"/>
          <w:bCs/>
          <w:color w:val="000000"/>
          <w:sz w:val="20"/>
          <w:szCs w:val="20"/>
        </w:rPr>
        <w:t>person</w:t>
      </w:r>
      <w:r w:rsidR="003F4667">
        <w:rPr>
          <w:rFonts w:ascii="Verdana" w:hAnsi="Verdana" w:cs="Arial"/>
          <w:bCs/>
          <w:color w:val="000000"/>
          <w:sz w:val="20"/>
          <w:szCs w:val="20"/>
        </w:rPr>
        <w:t>-</w:t>
      </w:r>
      <w:r>
        <w:rPr>
          <w:rFonts w:ascii="Verdana" w:hAnsi="Verdana" w:cs="Arial"/>
          <w:bCs/>
          <w:color w:val="000000"/>
          <w:sz w:val="20"/>
          <w:szCs w:val="20"/>
        </w:rPr>
        <w:t xml:space="preserve">regel. De FTK-verklaring </w:t>
      </w:r>
      <w:r w:rsidR="00501332">
        <w:rPr>
          <w:rFonts w:ascii="Verdana" w:hAnsi="Verdana" w:cs="Arial"/>
          <w:bCs/>
          <w:color w:val="000000"/>
          <w:sz w:val="20"/>
          <w:szCs w:val="20"/>
        </w:rPr>
        <w:t xml:space="preserve">wordt </w:t>
      </w:r>
      <w:r>
        <w:rPr>
          <w:rFonts w:ascii="Verdana" w:hAnsi="Verdana" w:cs="Arial"/>
          <w:bCs/>
          <w:color w:val="000000"/>
          <w:sz w:val="20"/>
          <w:szCs w:val="20"/>
        </w:rPr>
        <w:t xml:space="preserve">op een </w:t>
      </w:r>
      <w:r w:rsidR="00501332">
        <w:rPr>
          <w:rFonts w:ascii="Verdana" w:hAnsi="Verdana" w:cs="Arial"/>
          <w:bCs/>
          <w:color w:val="000000"/>
          <w:sz w:val="20"/>
          <w:szCs w:val="20"/>
        </w:rPr>
        <w:t>eerder</w:t>
      </w:r>
      <w:r>
        <w:rPr>
          <w:rFonts w:ascii="Verdana" w:hAnsi="Verdana" w:cs="Arial"/>
          <w:bCs/>
          <w:color w:val="000000"/>
          <w:sz w:val="20"/>
          <w:szCs w:val="20"/>
        </w:rPr>
        <w:t xml:space="preserve"> moment verstrekt, zodanig dat deze samen</w:t>
      </w:r>
      <w:r w:rsidR="00501332">
        <w:rPr>
          <w:rFonts w:ascii="Verdana" w:hAnsi="Verdana" w:cs="Arial"/>
          <w:bCs/>
          <w:color w:val="000000"/>
          <w:sz w:val="20"/>
          <w:szCs w:val="20"/>
        </w:rPr>
        <w:t>valt</w:t>
      </w:r>
      <w:r>
        <w:rPr>
          <w:rFonts w:ascii="Verdana" w:hAnsi="Verdana" w:cs="Arial"/>
          <w:bCs/>
          <w:color w:val="000000"/>
          <w:sz w:val="20"/>
          <w:szCs w:val="20"/>
        </w:rPr>
        <w:t xml:space="preserve"> met de verklaring bij het tweede </w:t>
      </w:r>
      <w:proofErr w:type="spellStart"/>
      <w:r>
        <w:rPr>
          <w:rFonts w:ascii="Verdana" w:hAnsi="Verdana" w:cs="Arial"/>
          <w:bCs/>
          <w:color w:val="000000"/>
          <w:sz w:val="20"/>
          <w:szCs w:val="20"/>
        </w:rPr>
        <w:t>toetsmoment</w:t>
      </w:r>
      <w:proofErr w:type="spellEnd"/>
      <w:r>
        <w:rPr>
          <w:rFonts w:ascii="Verdana" w:hAnsi="Verdana" w:cs="Arial"/>
          <w:bCs/>
          <w:color w:val="000000"/>
          <w:sz w:val="20"/>
          <w:szCs w:val="20"/>
        </w:rPr>
        <w:t>.</w:t>
      </w:r>
    </w:p>
    <w:p w14:paraId="04A3A974" w14:textId="27DFEBA9" w:rsidR="00046938" w:rsidRDefault="00046938" w:rsidP="00501332">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In de </w:t>
      </w:r>
      <w:proofErr w:type="spellStart"/>
      <w:r>
        <w:rPr>
          <w:rFonts w:ascii="Verdana" w:hAnsi="Verdana" w:cs="Arial"/>
          <w:bCs/>
          <w:color w:val="000000"/>
          <w:sz w:val="20"/>
          <w:szCs w:val="20"/>
        </w:rPr>
        <w:t>W</w:t>
      </w:r>
      <w:r w:rsidR="003F4667">
        <w:rPr>
          <w:rFonts w:ascii="Verdana" w:hAnsi="Verdana" w:cs="Arial"/>
          <w:bCs/>
          <w:color w:val="000000"/>
          <w:sz w:val="20"/>
          <w:szCs w:val="20"/>
        </w:rPr>
        <w:t>tp</w:t>
      </w:r>
      <w:proofErr w:type="spellEnd"/>
      <w:r>
        <w:rPr>
          <w:rFonts w:ascii="Verdana" w:hAnsi="Verdana" w:cs="Arial"/>
          <w:bCs/>
          <w:color w:val="000000"/>
          <w:sz w:val="20"/>
          <w:szCs w:val="20"/>
        </w:rPr>
        <w:t xml:space="preserve">-verklaring </w:t>
      </w:r>
      <w:r w:rsidR="00501332">
        <w:rPr>
          <w:rFonts w:ascii="Verdana" w:hAnsi="Verdana" w:cs="Arial"/>
          <w:bCs/>
          <w:color w:val="000000"/>
          <w:sz w:val="20"/>
          <w:szCs w:val="20"/>
        </w:rPr>
        <w:t xml:space="preserve">wordt </w:t>
      </w:r>
      <w:r w:rsidR="00783849">
        <w:rPr>
          <w:rFonts w:ascii="Verdana" w:hAnsi="Verdana" w:cs="Arial"/>
          <w:bCs/>
          <w:color w:val="000000"/>
          <w:sz w:val="20"/>
          <w:szCs w:val="20"/>
        </w:rPr>
        <w:t xml:space="preserve">dan </w:t>
      </w:r>
      <w:r w:rsidR="0064476D">
        <w:rPr>
          <w:rFonts w:ascii="Verdana" w:hAnsi="Verdana" w:cs="Arial"/>
          <w:bCs/>
          <w:color w:val="000000"/>
          <w:sz w:val="20"/>
          <w:szCs w:val="20"/>
        </w:rPr>
        <w:t>als</w:t>
      </w:r>
      <w:r w:rsidR="00783849">
        <w:rPr>
          <w:rFonts w:ascii="Verdana" w:hAnsi="Verdana" w:cs="Arial"/>
          <w:bCs/>
          <w:color w:val="000000"/>
          <w:sz w:val="20"/>
          <w:szCs w:val="20"/>
        </w:rPr>
        <w:t xml:space="preserve"> additionele </w:t>
      </w:r>
      <w:r>
        <w:rPr>
          <w:rFonts w:ascii="Verdana" w:hAnsi="Verdana" w:cs="Arial"/>
          <w:bCs/>
          <w:color w:val="000000"/>
          <w:sz w:val="20"/>
          <w:szCs w:val="20"/>
        </w:rPr>
        <w:t xml:space="preserve">toelichting opgenomen dat separate verklaringen zijn afgegeven die betrekking hebben op </w:t>
      </w:r>
      <w:r w:rsidR="00CD1E4F">
        <w:rPr>
          <w:rFonts w:ascii="Verdana" w:hAnsi="Verdana" w:cs="Arial"/>
          <w:bCs/>
          <w:color w:val="000000"/>
          <w:sz w:val="20"/>
          <w:szCs w:val="20"/>
        </w:rPr>
        <w:t>(</w:t>
      </w:r>
      <w:r>
        <w:rPr>
          <w:rFonts w:ascii="Verdana" w:hAnsi="Verdana" w:cs="Arial"/>
          <w:bCs/>
          <w:color w:val="000000"/>
          <w:sz w:val="20"/>
          <w:szCs w:val="20"/>
        </w:rPr>
        <w:t>de periode tot aan</w:t>
      </w:r>
      <w:r w:rsidR="00CD1E4F">
        <w:rPr>
          <w:rFonts w:ascii="Verdana" w:hAnsi="Verdana" w:cs="Arial"/>
          <w:bCs/>
          <w:color w:val="000000"/>
          <w:sz w:val="20"/>
          <w:szCs w:val="20"/>
        </w:rPr>
        <w:t>)</w:t>
      </w:r>
      <w:r>
        <w:rPr>
          <w:rFonts w:ascii="Verdana" w:hAnsi="Verdana" w:cs="Arial"/>
          <w:bCs/>
          <w:color w:val="000000"/>
          <w:sz w:val="20"/>
          <w:szCs w:val="20"/>
        </w:rPr>
        <w:t xml:space="preserve"> het </w:t>
      </w:r>
      <w:r w:rsidR="00CD1E4F">
        <w:rPr>
          <w:rFonts w:ascii="Verdana" w:hAnsi="Verdana" w:cs="Arial"/>
          <w:bCs/>
          <w:color w:val="000000"/>
          <w:sz w:val="20"/>
          <w:szCs w:val="20"/>
        </w:rPr>
        <w:t xml:space="preserve">tussentijdse </w:t>
      </w:r>
      <w:r>
        <w:rPr>
          <w:rFonts w:ascii="Verdana" w:hAnsi="Verdana" w:cs="Arial"/>
          <w:bCs/>
          <w:color w:val="000000"/>
          <w:sz w:val="20"/>
          <w:szCs w:val="20"/>
        </w:rPr>
        <w:t>transitiemoment</w:t>
      </w:r>
      <w:r w:rsidR="00501332">
        <w:rPr>
          <w:rFonts w:ascii="Verdana" w:hAnsi="Verdana" w:cs="Arial"/>
          <w:bCs/>
          <w:color w:val="000000"/>
          <w:sz w:val="20"/>
          <w:szCs w:val="20"/>
        </w:rPr>
        <w:t xml:space="preserve"> (FTK </w:t>
      </w:r>
      <w:r w:rsidR="00671B75">
        <w:rPr>
          <w:rFonts w:ascii="Verdana" w:hAnsi="Verdana" w:cs="Arial"/>
          <w:bCs/>
          <w:color w:val="000000"/>
          <w:sz w:val="20"/>
          <w:szCs w:val="20"/>
        </w:rPr>
        <w:t>en T</w:t>
      </w:r>
      <w:r w:rsidR="00501332">
        <w:rPr>
          <w:rFonts w:ascii="Verdana" w:hAnsi="Verdana" w:cs="Arial"/>
          <w:bCs/>
          <w:color w:val="000000"/>
          <w:sz w:val="20"/>
          <w:szCs w:val="20"/>
        </w:rPr>
        <w:t>oetsmoment 2)</w:t>
      </w:r>
      <w:r>
        <w:rPr>
          <w:rFonts w:ascii="Verdana" w:hAnsi="Verdana" w:cs="Arial"/>
          <w:bCs/>
          <w:color w:val="000000"/>
          <w:sz w:val="20"/>
          <w:szCs w:val="20"/>
        </w:rPr>
        <w:t xml:space="preserve">.  </w:t>
      </w:r>
    </w:p>
    <w:p w14:paraId="1FD9D13C" w14:textId="6E922844" w:rsidR="00C24012" w:rsidRPr="00501332" w:rsidRDefault="00A65B13" w:rsidP="00501332">
      <w:pPr>
        <w:pStyle w:val="ListParagraph"/>
        <w:numPr>
          <w:ilvl w:val="0"/>
          <w:numId w:val="23"/>
        </w:numPr>
        <w:autoSpaceDE w:val="0"/>
        <w:autoSpaceDN w:val="0"/>
        <w:adjustRightInd w:val="0"/>
        <w:rPr>
          <w:rFonts w:ascii="Verdana" w:hAnsi="Verdana" w:cs="Arial"/>
          <w:bCs/>
          <w:color w:val="000000"/>
          <w:sz w:val="20"/>
          <w:szCs w:val="20"/>
        </w:rPr>
      </w:pPr>
      <w:r w:rsidRPr="00925038">
        <w:rPr>
          <w:rFonts w:ascii="Verdana" w:hAnsi="Verdana" w:cs="Arial"/>
          <w:bCs/>
          <w:color w:val="000000"/>
          <w:sz w:val="20"/>
          <w:szCs w:val="20"/>
        </w:rPr>
        <w:t xml:space="preserve">Sinds 1 juli 2023 is het FTK een </w:t>
      </w:r>
      <w:r w:rsidR="0022199B">
        <w:rPr>
          <w:rFonts w:ascii="Verdana" w:hAnsi="Verdana" w:cs="Arial"/>
          <w:bCs/>
          <w:color w:val="000000"/>
          <w:sz w:val="20"/>
          <w:szCs w:val="20"/>
        </w:rPr>
        <w:t xml:space="preserve">set van enerzijds </w:t>
      </w:r>
      <w:r w:rsidRPr="00925038">
        <w:rPr>
          <w:rFonts w:ascii="Verdana" w:hAnsi="Verdana" w:cs="Arial"/>
          <w:bCs/>
          <w:color w:val="000000"/>
          <w:sz w:val="20"/>
          <w:szCs w:val="20"/>
        </w:rPr>
        <w:t>regels</w:t>
      </w:r>
      <w:r w:rsidR="00925038" w:rsidRPr="00925038">
        <w:rPr>
          <w:rFonts w:ascii="Verdana" w:hAnsi="Verdana" w:cs="Arial"/>
          <w:bCs/>
          <w:color w:val="000000"/>
          <w:sz w:val="20"/>
          <w:szCs w:val="20"/>
        </w:rPr>
        <w:t xml:space="preserve"> die alleen nog bestaan voor pensioenfondsen die niet invaren en dus </w:t>
      </w:r>
      <w:r w:rsidR="00056B66">
        <w:rPr>
          <w:rFonts w:ascii="Verdana" w:hAnsi="Verdana" w:cs="Arial"/>
          <w:bCs/>
          <w:color w:val="000000"/>
          <w:sz w:val="20"/>
          <w:szCs w:val="20"/>
        </w:rPr>
        <w:t>aan</w:t>
      </w:r>
      <w:r w:rsidR="00925038" w:rsidRPr="00925038">
        <w:rPr>
          <w:rFonts w:ascii="Verdana" w:hAnsi="Verdana" w:cs="Arial"/>
          <w:bCs/>
          <w:color w:val="000000"/>
          <w:sz w:val="20"/>
          <w:szCs w:val="20"/>
        </w:rPr>
        <w:t xml:space="preserve"> het oude FTK </w:t>
      </w:r>
      <w:r w:rsidR="00056B66">
        <w:rPr>
          <w:rFonts w:ascii="Verdana" w:hAnsi="Verdana" w:cs="Arial"/>
          <w:bCs/>
          <w:color w:val="000000"/>
          <w:sz w:val="20"/>
          <w:szCs w:val="20"/>
        </w:rPr>
        <w:t xml:space="preserve">onderworpen </w:t>
      </w:r>
      <w:r w:rsidR="00925038" w:rsidRPr="00925038">
        <w:rPr>
          <w:rFonts w:ascii="Verdana" w:hAnsi="Verdana" w:cs="Arial"/>
          <w:bCs/>
          <w:color w:val="000000"/>
          <w:sz w:val="20"/>
          <w:szCs w:val="20"/>
        </w:rPr>
        <w:t xml:space="preserve">blijven en </w:t>
      </w:r>
      <w:r w:rsidR="0022199B">
        <w:rPr>
          <w:rFonts w:ascii="Verdana" w:hAnsi="Verdana" w:cs="Arial"/>
          <w:bCs/>
          <w:color w:val="000000"/>
          <w:sz w:val="20"/>
          <w:szCs w:val="20"/>
        </w:rPr>
        <w:t xml:space="preserve">anderzijds </w:t>
      </w:r>
      <w:r w:rsidR="00925038" w:rsidRPr="00925038">
        <w:rPr>
          <w:rFonts w:ascii="Verdana" w:hAnsi="Verdana" w:cs="Arial"/>
          <w:bCs/>
          <w:color w:val="000000"/>
          <w:sz w:val="20"/>
          <w:szCs w:val="20"/>
        </w:rPr>
        <w:t xml:space="preserve">regels die ook bestaan voor fondsen die een </w:t>
      </w:r>
      <w:proofErr w:type="spellStart"/>
      <w:r w:rsidR="00925038" w:rsidRPr="00925038">
        <w:rPr>
          <w:rFonts w:ascii="Verdana" w:hAnsi="Verdana" w:cs="Arial"/>
          <w:bCs/>
          <w:color w:val="000000"/>
          <w:sz w:val="20"/>
          <w:szCs w:val="20"/>
        </w:rPr>
        <w:t>Wtp</w:t>
      </w:r>
      <w:proofErr w:type="spellEnd"/>
      <w:r w:rsidR="00925038" w:rsidRPr="00925038">
        <w:rPr>
          <w:rFonts w:ascii="Verdana" w:hAnsi="Verdana" w:cs="Arial"/>
          <w:bCs/>
          <w:color w:val="000000"/>
          <w:sz w:val="20"/>
          <w:szCs w:val="20"/>
        </w:rPr>
        <w:t>-regeling uitvoeren</w:t>
      </w:r>
      <w:r w:rsidRPr="00925038">
        <w:rPr>
          <w:rFonts w:ascii="Verdana" w:hAnsi="Verdana" w:cs="Arial"/>
          <w:bCs/>
          <w:color w:val="000000"/>
          <w:sz w:val="20"/>
          <w:szCs w:val="20"/>
        </w:rPr>
        <w:t>.</w:t>
      </w:r>
      <w:r w:rsidR="00925038" w:rsidRPr="00925038">
        <w:rPr>
          <w:rFonts w:ascii="Verdana" w:hAnsi="Verdana" w:cs="Arial"/>
          <w:bCs/>
          <w:color w:val="000000"/>
          <w:sz w:val="20"/>
          <w:szCs w:val="20"/>
        </w:rPr>
        <w:t xml:space="preserve"> </w:t>
      </w:r>
      <w:r w:rsidR="002646A5">
        <w:rPr>
          <w:rFonts w:ascii="Verdana" w:hAnsi="Verdana" w:cs="Arial"/>
          <w:bCs/>
          <w:color w:val="000000"/>
          <w:sz w:val="20"/>
          <w:szCs w:val="20"/>
        </w:rPr>
        <w:t xml:space="preserve">Niet alle artikelen blijven ook na het transitiemoment gelden, en overige artikelen </w:t>
      </w:r>
      <w:r w:rsidR="00CD1E4F">
        <w:rPr>
          <w:rFonts w:ascii="Verdana" w:hAnsi="Verdana" w:cs="Arial"/>
          <w:bCs/>
          <w:color w:val="000000"/>
          <w:sz w:val="20"/>
          <w:szCs w:val="20"/>
        </w:rPr>
        <w:t xml:space="preserve">hebben </w:t>
      </w:r>
      <w:r w:rsidR="002646A5">
        <w:rPr>
          <w:rFonts w:ascii="Verdana" w:hAnsi="Verdana" w:cs="Arial"/>
          <w:bCs/>
          <w:color w:val="000000"/>
          <w:sz w:val="20"/>
          <w:szCs w:val="20"/>
        </w:rPr>
        <w:t>niet</w:t>
      </w:r>
      <w:r w:rsidR="00785E75">
        <w:rPr>
          <w:rFonts w:ascii="Verdana" w:hAnsi="Verdana" w:cs="Arial"/>
          <w:bCs/>
          <w:color w:val="000000"/>
          <w:sz w:val="20"/>
          <w:szCs w:val="20"/>
        </w:rPr>
        <w:t xml:space="preserve"> voor</w:t>
      </w:r>
      <w:r w:rsidR="002646A5">
        <w:rPr>
          <w:rFonts w:ascii="Verdana" w:hAnsi="Verdana" w:cs="Arial"/>
          <w:bCs/>
          <w:color w:val="000000"/>
          <w:sz w:val="20"/>
          <w:szCs w:val="20"/>
        </w:rPr>
        <w:t xml:space="preserve"> alle typen overeenkomste</w:t>
      </w:r>
      <w:r w:rsidR="00785E75">
        <w:rPr>
          <w:rFonts w:ascii="Verdana" w:hAnsi="Verdana" w:cs="Arial"/>
          <w:bCs/>
          <w:color w:val="000000"/>
          <w:sz w:val="20"/>
          <w:szCs w:val="20"/>
        </w:rPr>
        <w:t>n</w:t>
      </w:r>
      <w:r w:rsidR="00D3151F">
        <w:rPr>
          <w:rFonts w:ascii="Verdana" w:hAnsi="Verdana" w:cs="Arial"/>
          <w:bCs/>
          <w:color w:val="000000"/>
          <w:sz w:val="20"/>
          <w:szCs w:val="20"/>
        </w:rPr>
        <w:t xml:space="preserve"> betekenis, mede gelet op het rapportagekader </w:t>
      </w:r>
      <w:r w:rsidR="00785E75">
        <w:rPr>
          <w:rFonts w:ascii="Verdana" w:hAnsi="Verdana" w:cs="Arial"/>
          <w:bCs/>
          <w:color w:val="000000"/>
          <w:sz w:val="20"/>
          <w:szCs w:val="20"/>
        </w:rPr>
        <w:t>e</w:t>
      </w:r>
      <w:r w:rsidR="00044885">
        <w:rPr>
          <w:rFonts w:ascii="Verdana" w:hAnsi="Verdana" w:cs="Arial"/>
          <w:bCs/>
          <w:color w:val="000000"/>
          <w:sz w:val="20"/>
          <w:szCs w:val="20"/>
        </w:rPr>
        <w:t xml:space="preserve">n andere uitingen </w:t>
      </w:r>
      <w:r w:rsidR="00D3151F">
        <w:rPr>
          <w:rFonts w:ascii="Verdana" w:hAnsi="Verdana" w:cs="Arial"/>
          <w:bCs/>
          <w:color w:val="000000"/>
          <w:sz w:val="20"/>
          <w:szCs w:val="20"/>
        </w:rPr>
        <w:t>van DNB.</w:t>
      </w:r>
      <w:r w:rsidR="00691F53" w:rsidRPr="00691F53">
        <w:t xml:space="preserve"> </w:t>
      </w:r>
      <w:r w:rsidR="00C24012" w:rsidRPr="00691F53">
        <w:rPr>
          <w:rFonts w:ascii="Verdana" w:hAnsi="Verdana" w:cs="Arial"/>
          <w:bCs/>
          <w:color w:val="000000"/>
          <w:sz w:val="20"/>
          <w:szCs w:val="20"/>
        </w:rPr>
        <w:t xml:space="preserve">De werkgroep heeft na overleg met DNB besloten in de </w:t>
      </w:r>
      <w:proofErr w:type="spellStart"/>
      <w:r w:rsidR="00C24012" w:rsidRPr="00691F53">
        <w:rPr>
          <w:rFonts w:ascii="Verdana" w:hAnsi="Verdana" w:cs="Arial"/>
          <w:bCs/>
          <w:color w:val="000000"/>
          <w:sz w:val="20"/>
          <w:szCs w:val="20"/>
        </w:rPr>
        <w:t>Wtp</w:t>
      </w:r>
      <w:proofErr w:type="spellEnd"/>
      <w:r w:rsidR="00C24012" w:rsidRPr="00691F53">
        <w:rPr>
          <w:rFonts w:ascii="Verdana" w:hAnsi="Verdana" w:cs="Arial"/>
          <w:bCs/>
          <w:color w:val="000000"/>
          <w:sz w:val="20"/>
          <w:szCs w:val="20"/>
        </w:rPr>
        <w:t xml:space="preserve">-verklaring </w:t>
      </w:r>
      <w:r w:rsidR="00C24012">
        <w:rPr>
          <w:rFonts w:ascii="Verdana" w:hAnsi="Verdana" w:cs="Arial"/>
          <w:bCs/>
          <w:color w:val="000000"/>
          <w:sz w:val="20"/>
          <w:szCs w:val="20"/>
        </w:rPr>
        <w:t xml:space="preserve">met betrekking tot het voldoen aan de artikelen van de Pensioenwet </w:t>
      </w:r>
      <w:r w:rsidR="00987A54">
        <w:rPr>
          <w:rFonts w:ascii="Verdana" w:hAnsi="Verdana" w:cs="Arial"/>
          <w:bCs/>
          <w:color w:val="000000"/>
          <w:sz w:val="20"/>
          <w:szCs w:val="20"/>
        </w:rPr>
        <w:t xml:space="preserve">op te nemen </w:t>
      </w:r>
      <w:r w:rsidR="00C24012" w:rsidRPr="00691F53">
        <w:rPr>
          <w:rFonts w:ascii="Verdana" w:hAnsi="Verdana" w:cs="Arial"/>
          <w:bCs/>
          <w:color w:val="000000"/>
          <w:sz w:val="20"/>
          <w:szCs w:val="20"/>
        </w:rPr>
        <w:t xml:space="preserve">dat </w:t>
      </w:r>
      <w:r w:rsidR="00501332">
        <w:rPr>
          <w:rFonts w:ascii="Verdana" w:hAnsi="Verdana" w:cs="Arial"/>
          <w:bCs/>
          <w:color w:val="000000"/>
          <w:sz w:val="20"/>
          <w:szCs w:val="20"/>
        </w:rPr>
        <w:t xml:space="preserve">artikelen worden beoordeeld </w:t>
      </w:r>
      <w:r w:rsidR="00C24012" w:rsidRPr="00691F53">
        <w:rPr>
          <w:rFonts w:ascii="Verdana" w:hAnsi="Verdana" w:cs="Arial"/>
          <w:bCs/>
          <w:color w:val="000000"/>
          <w:sz w:val="20"/>
          <w:szCs w:val="20"/>
        </w:rPr>
        <w:t xml:space="preserve">voor zover </w:t>
      </w:r>
      <w:r w:rsidR="00987A54">
        <w:rPr>
          <w:rFonts w:ascii="Verdana" w:hAnsi="Verdana" w:cs="Arial"/>
          <w:bCs/>
          <w:color w:val="000000"/>
          <w:sz w:val="20"/>
          <w:szCs w:val="20"/>
        </w:rPr>
        <w:t xml:space="preserve">deze </w:t>
      </w:r>
      <w:r w:rsidR="00C24012" w:rsidRPr="00691F53">
        <w:rPr>
          <w:rFonts w:ascii="Verdana" w:hAnsi="Verdana" w:cs="Arial"/>
          <w:bCs/>
          <w:color w:val="000000"/>
          <w:sz w:val="20"/>
          <w:szCs w:val="20"/>
        </w:rPr>
        <w:t xml:space="preserve">van toepassing </w:t>
      </w:r>
      <w:r w:rsidR="00987A54">
        <w:rPr>
          <w:rFonts w:ascii="Verdana" w:hAnsi="Verdana" w:cs="Arial"/>
          <w:bCs/>
          <w:color w:val="000000"/>
          <w:sz w:val="20"/>
          <w:szCs w:val="20"/>
        </w:rPr>
        <w:t xml:space="preserve">zijn </w:t>
      </w:r>
      <w:r w:rsidR="00C24012" w:rsidRPr="00691F53">
        <w:rPr>
          <w:rFonts w:ascii="Verdana" w:hAnsi="Verdana" w:cs="Arial"/>
          <w:bCs/>
          <w:color w:val="000000"/>
          <w:sz w:val="20"/>
          <w:szCs w:val="20"/>
        </w:rPr>
        <w:t>in verband met de afwezigheid van verplichtingen voor risico van het pensioenfonds</w:t>
      </w:r>
      <w:r w:rsidR="00987A54">
        <w:rPr>
          <w:rFonts w:ascii="Verdana" w:hAnsi="Verdana" w:cs="Arial"/>
          <w:bCs/>
          <w:color w:val="000000"/>
          <w:sz w:val="20"/>
          <w:szCs w:val="20"/>
        </w:rPr>
        <w:t>,</w:t>
      </w:r>
      <w:r w:rsidR="007C7BF1">
        <w:rPr>
          <w:rFonts w:ascii="Verdana" w:hAnsi="Verdana" w:cs="Arial"/>
          <w:bCs/>
          <w:color w:val="000000"/>
          <w:sz w:val="20"/>
          <w:szCs w:val="20"/>
        </w:rPr>
        <w:t xml:space="preserve"> tenzij onder de </w:t>
      </w:r>
      <w:proofErr w:type="spellStart"/>
      <w:r w:rsidR="007C7BF1">
        <w:rPr>
          <w:rFonts w:ascii="Verdana" w:hAnsi="Verdana" w:cs="Arial"/>
          <w:bCs/>
          <w:color w:val="000000"/>
          <w:sz w:val="20"/>
          <w:szCs w:val="20"/>
        </w:rPr>
        <w:t>Wtp</w:t>
      </w:r>
      <w:proofErr w:type="spellEnd"/>
      <w:r w:rsidR="007C7BF1">
        <w:rPr>
          <w:rFonts w:ascii="Verdana" w:hAnsi="Verdana" w:cs="Arial"/>
          <w:bCs/>
          <w:color w:val="000000"/>
          <w:sz w:val="20"/>
          <w:szCs w:val="20"/>
        </w:rPr>
        <w:t xml:space="preserve"> sprake is van vastgestelde uitkeringen</w:t>
      </w:r>
      <w:r w:rsidR="00C24012" w:rsidRPr="00691F53">
        <w:rPr>
          <w:rFonts w:ascii="Verdana" w:hAnsi="Verdana" w:cs="Arial"/>
          <w:bCs/>
          <w:color w:val="000000"/>
          <w:sz w:val="20"/>
          <w:szCs w:val="20"/>
        </w:rPr>
        <w:t>.</w:t>
      </w:r>
    </w:p>
    <w:p w14:paraId="436371A2" w14:textId="5DEBC9C4" w:rsidR="00044885" w:rsidRDefault="00044885" w:rsidP="00A9615A">
      <w:pPr>
        <w:pStyle w:val="ListParagraph"/>
        <w:numPr>
          <w:ilvl w:val="1"/>
          <w:numId w:val="23"/>
        </w:numPr>
        <w:autoSpaceDE w:val="0"/>
        <w:autoSpaceDN w:val="0"/>
        <w:adjustRightInd w:val="0"/>
        <w:rPr>
          <w:rFonts w:ascii="Verdana" w:hAnsi="Verdana" w:cs="Arial"/>
          <w:bCs/>
          <w:color w:val="000000"/>
          <w:sz w:val="20"/>
          <w:szCs w:val="20"/>
        </w:rPr>
      </w:pPr>
      <w:r w:rsidRPr="00FC1DE6">
        <w:rPr>
          <w:rFonts w:ascii="Verdana" w:hAnsi="Verdana" w:cs="Arial"/>
          <w:bCs/>
          <w:color w:val="000000"/>
          <w:sz w:val="20"/>
          <w:szCs w:val="20"/>
        </w:rPr>
        <w:t xml:space="preserve">Alleen als een pensioenfonds onder de </w:t>
      </w:r>
      <w:proofErr w:type="spellStart"/>
      <w:r w:rsidRPr="00FC1DE6">
        <w:rPr>
          <w:rFonts w:ascii="Verdana" w:hAnsi="Verdana" w:cs="Arial"/>
          <w:bCs/>
          <w:color w:val="000000"/>
          <w:sz w:val="20"/>
          <w:szCs w:val="20"/>
        </w:rPr>
        <w:t>Wtp</w:t>
      </w:r>
      <w:proofErr w:type="spellEnd"/>
      <w:r w:rsidRPr="00FC1DE6">
        <w:rPr>
          <w:rFonts w:ascii="Verdana" w:hAnsi="Verdana" w:cs="Arial"/>
          <w:bCs/>
          <w:color w:val="000000"/>
          <w:sz w:val="20"/>
          <w:szCs w:val="20"/>
        </w:rPr>
        <w:t xml:space="preserve"> ook vastgestelde uitkeringen uitvoert (of sprake is van een in de pensioenregeling opgenomen garantie) wordt geacht sprake te zijn van beleggingsrisico voor het pensioenfonds zo is door DNB aangegeven in de Q&amp;A over het minimaal vereist eigen vermogen</w:t>
      </w:r>
      <w:r w:rsidR="00FC1DE6">
        <w:rPr>
          <w:rFonts w:ascii="Verdana" w:hAnsi="Verdana" w:cs="Arial"/>
          <w:bCs/>
          <w:color w:val="000000"/>
          <w:sz w:val="20"/>
          <w:szCs w:val="20"/>
        </w:rPr>
        <w:t xml:space="preserve">. </w:t>
      </w:r>
    </w:p>
    <w:p w14:paraId="24573079" w14:textId="2D740F46" w:rsidR="006073AD" w:rsidRPr="00FC1DE6" w:rsidRDefault="006073AD" w:rsidP="00501332">
      <w:pPr>
        <w:pStyle w:val="ListParagraph"/>
        <w:autoSpaceDE w:val="0"/>
        <w:autoSpaceDN w:val="0"/>
        <w:adjustRightInd w:val="0"/>
        <w:ind w:left="1080"/>
        <w:rPr>
          <w:rFonts w:ascii="Verdana" w:hAnsi="Verdana" w:cs="Arial"/>
          <w:bCs/>
          <w:color w:val="000000"/>
          <w:sz w:val="20"/>
          <w:szCs w:val="20"/>
        </w:rPr>
      </w:pPr>
      <w:r>
        <w:rPr>
          <w:rFonts w:ascii="Verdana" w:hAnsi="Verdana" w:cs="Arial"/>
          <w:bCs/>
          <w:color w:val="000000"/>
          <w:sz w:val="20"/>
          <w:szCs w:val="20"/>
        </w:rPr>
        <w:t>Resultaten ten aanzien van de kostenvoorziening, de IBNR-voorziening en de schadevoorziening voor premievrijstelling komen wel ten gunste of ten laste van het eigen vermogen van het fonds, maar hebben geen invloed op de karakterisering van de regeling als geheel, die voor risico deelnemers blijft.</w:t>
      </w:r>
    </w:p>
    <w:p w14:paraId="5BC031B3" w14:textId="7C5B19DE" w:rsidR="00937A25" w:rsidRDefault="00272064" w:rsidP="00501332">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Pensioenfondsen die onder de </w:t>
      </w:r>
      <w:proofErr w:type="spellStart"/>
      <w:r>
        <w:rPr>
          <w:rFonts w:ascii="Verdana" w:hAnsi="Verdana" w:cs="Arial"/>
          <w:bCs/>
          <w:color w:val="000000"/>
          <w:sz w:val="20"/>
          <w:szCs w:val="20"/>
        </w:rPr>
        <w:t>Wtp</w:t>
      </w:r>
      <w:proofErr w:type="spellEnd"/>
      <w:r>
        <w:rPr>
          <w:rFonts w:ascii="Verdana" w:hAnsi="Verdana" w:cs="Arial"/>
          <w:bCs/>
          <w:color w:val="000000"/>
          <w:sz w:val="20"/>
          <w:szCs w:val="20"/>
        </w:rPr>
        <w:t xml:space="preserve"> geen vastgestelde uitkeri</w:t>
      </w:r>
      <w:r w:rsidR="00A576D6">
        <w:rPr>
          <w:rFonts w:ascii="Verdana" w:hAnsi="Verdana" w:cs="Arial"/>
          <w:bCs/>
          <w:color w:val="000000"/>
          <w:sz w:val="20"/>
          <w:szCs w:val="20"/>
        </w:rPr>
        <w:t>ngen uitvoeren vallen daarmee onder de noemer “</w:t>
      </w:r>
      <w:r w:rsidR="007E75C1">
        <w:rPr>
          <w:rFonts w:ascii="Verdana" w:hAnsi="Verdana" w:cs="Arial"/>
          <w:bCs/>
          <w:color w:val="000000"/>
          <w:sz w:val="20"/>
          <w:szCs w:val="20"/>
        </w:rPr>
        <w:t>pensioenfondsen</w:t>
      </w:r>
      <w:r w:rsidR="00A95731" w:rsidRPr="00501332">
        <w:rPr>
          <w:rFonts w:ascii="Verdana" w:hAnsi="Verdana" w:cs="Arial"/>
          <w:bCs/>
          <w:color w:val="000000"/>
          <w:sz w:val="20"/>
          <w:szCs w:val="20"/>
        </w:rPr>
        <w:t xml:space="preserve"> zonder verplichtingen </w:t>
      </w:r>
      <w:r w:rsidR="00785E75">
        <w:rPr>
          <w:rFonts w:ascii="Verdana" w:hAnsi="Verdana" w:cs="Arial"/>
          <w:bCs/>
          <w:color w:val="000000"/>
          <w:sz w:val="20"/>
          <w:szCs w:val="20"/>
        </w:rPr>
        <w:t xml:space="preserve">voor </w:t>
      </w:r>
      <w:r w:rsidR="00A95731" w:rsidRPr="00501332">
        <w:rPr>
          <w:rFonts w:ascii="Verdana" w:hAnsi="Verdana" w:cs="Arial"/>
          <w:bCs/>
          <w:color w:val="000000"/>
          <w:sz w:val="20"/>
          <w:szCs w:val="20"/>
        </w:rPr>
        <w:t>risico fonds</w:t>
      </w:r>
      <w:r w:rsidR="00A576D6">
        <w:rPr>
          <w:rFonts w:ascii="Verdana" w:hAnsi="Verdana" w:cs="Arial"/>
          <w:bCs/>
          <w:color w:val="000000"/>
          <w:sz w:val="20"/>
          <w:szCs w:val="20"/>
        </w:rPr>
        <w:t>”.</w:t>
      </w:r>
      <w:r w:rsidR="007E75C1">
        <w:rPr>
          <w:rFonts w:ascii="Verdana" w:hAnsi="Verdana" w:cs="Arial"/>
          <w:bCs/>
          <w:color w:val="000000"/>
          <w:sz w:val="20"/>
          <w:szCs w:val="20"/>
        </w:rPr>
        <w:t xml:space="preserve"> </w:t>
      </w:r>
      <w:r w:rsidR="00A576D6">
        <w:rPr>
          <w:rFonts w:ascii="Verdana" w:hAnsi="Verdana" w:cs="Arial"/>
          <w:bCs/>
          <w:color w:val="000000"/>
          <w:sz w:val="20"/>
          <w:szCs w:val="20"/>
        </w:rPr>
        <w:t>Deze hoeven</w:t>
      </w:r>
      <w:r w:rsidR="001D7BE1" w:rsidRPr="00501332">
        <w:rPr>
          <w:rFonts w:ascii="Verdana" w:hAnsi="Verdana" w:cs="Arial"/>
          <w:bCs/>
          <w:color w:val="000000"/>
          <w:sz w:val="20"/>
          <w:szCs w:val="20"/>
        </w:rPr>
        <w:t xml:space="preserve"> bijvoorbeeld niet te rapporteren over</w:t>
      </w:r>
      <w:r w:rsidR="00A95731" w:rsidRPr="00501332">
        <w:rPr>
          <w:rFonts w:ascii="Verdana" w:hAnsi="Verdana" w:cs="Arial"/>
          <w:bCs/>
          <w:color w:val="000000"/>
          <w:sz w:val="20"/>
          <w:szCs w:val="20"/>
        </w:rPr>
        <w:t xml:space="preserve"> </w:t>
      </w:r>
      <w:r w:rsidR="001D7BE1" w:rsidRPr="00501332">
        <w:rPr>
          <w:rFonts w:ascii="Verdana" w:hAnsi="Verdana" w:cs="Arial"/>
          <w:bCs/>
          <w:color w:val="000000"/>
          <w:sz w:val="20"/>
          <w:szCs w:val="20"/>
        </w:rPr>
        <w:t>het vereist eigen vermogen, de beleidsdekkingsgraad</w:t>
      </w:r>
      <w:r w:rsidR="00785E75">
        <w:rPr>
          <w:rFonts w:ascii="Verdana" w:hAnsi="Verdana" w:cs="Arial"/>
          <w:bCs/>
          <w:color w:val="000000"/>
          <w:sz w:val="20"/>
          <w:szCs w:val="20"/>
        </w:rPr>
        <w:t xml:space="preserve"> en </w:t>
      </w:r>
      <w:r w:rsidR="001D7BE1" w:rsidRPr="00501332">
        <w:rPr>
          <w:rFonts w:ascii="Verdana" w:hAnsi="Verdana" w:cs="Arial"/>
          <w:bCs/>
          <w:color w:val="000000"/>
          <w:sz w:val="20"/>
          <w:szCs w:val="20"/>
        </w:rPr>
        <w:t xml:space="preserve">de </w:t>
      </w:r>
      <w:r w:rsidR="00CD4F50" w:rsidRPr="00501332">
        <w:rPr>
          <w:rFonts w:ascii="Verdana" w:hAnsi="Verdana" w:cs="Arial"/>
          <w:bCs/>
          <w:color w:val="000000"/>
          <w:sz w:val="20"/>
          <w:szCs w:val="20"/>
        </w:rPr>
        <w:t>reële</w:t>
      </w:r>
      <w:r w:rsidR="001D7BE1" w:rsidRPr="00501332">
        <w:rPr>
          <w:rFonts w:ascii="Verdana" w:hAnsi="Verdana" w:cs="Arial"/>
          <w:bCs/>
          <w:color w:val="000000"/>
          <w:sz w:val="20"/>
          <w:szCs w:val="20"/>
        </w:rPr>
        <w:t xml:space="preserve"> </w:t>
      </w:r>
      <w:r w:rsidR="00CD4F50" w:rsidRPr="00501332">
        <w:rPr>
          <w:rFonts w:ascii="Verdana" w:hAnsi="Verdana" w:cs="Arial"/>
          <w:bCs/>
          <w:color w:val="000000"/>
          <w:sz w:val="20"/>
          <w:szCs w:val="20"/>
        </w:rPr>
        <w:t>dekkingsgraad</w:t>
      </w:r>
      <w:r w:rsidR="00785E75">
        <w:rPr>
          <w:rFonts w:ascii="Verdana" w:hAnsi="Verdana" w:cs="Arial"/>
          <w:bCs/>
          <w:color w:val="000000"/>
          <w:sz w:val="20"/>
          <w:szCs w:val="20"/>
        </w:rPr>
        <w:t>. V</w:t>
      </w:r>
      <w:r w:rsidR="008A49E7" w:rsidRPr="00501332">
        <w:rPr>
          <w:rFonts w:ascii="Verdana" w:hAnsi="Verdana" w:cs="Arial"/>
          <w:bCs/>
          <w:color w:val="000000"/>
          <w:sz w:val="20"/>
          <w:szCs w:val="20"/>
        </w:rPr>
        <w:t xml:space="preserve">oor deze pensioenfondsen gelden </w:t>
      </w:r>
      <w:r w:rsidR="00785E75">
        <w:rPr>
          <w:rFonts w:ascii="Verdana" w:hAnsi="Verdana" w:cs="Arial"/>
          <w:bCs/>
          <w:color w:val="000000"/>
          <w:sz w:val="20"/>
          <w:szCs w:val="20"/>
        </w:rPr>
        <w:t xml:space="preserve">daarnaast </w:t>
      </w:r>
      <w:r w:rsidR="008A49E7" w:rsidRPr="00501332">
        <w:rPr>
          <w:rFonts w:ascii="Verdana" w:hAnsi="Verdana" w:cs="Arial"/>
          <w:bCs/>
          <w:color w:val="000000"/>
          <w:sz w:val="20"/>
          <w:szCs w:val="20"/>
        </w:rPr>
        <w:t>separate kortingsregels.</w:t>
      </w:r>
      <w:r w:rsidR="009B0BCF">
        <w:rPr>
          <w:rFonts w:ascii="Verdana" w:hAnsi="Verdana" w:cs="Arial"/>
          <w:bCs/>
          <w:color w:val="000000"/>
          <w:sz w:val="20"/>
          <w:szCs w:val="20"/>
        </w:rPr>
        <w:t xml:space="preserve"> De artikelen die hierop toezien worden daarmee niet van toepassing / </w:t>
      </w:r>
      <w:r w:rsidR="00785E75">
        <w:rPr>
          <w:rFonts w:ascii="Verdana" w:hAnsi="Verdana" w:cs="Arial"/>
          <w:bCs/>
          <w:color w:val="000000"/>
          <w:sz w:val="20"/>
          <w:szCs w:val="20"/>
        </w:rPr>
        <w:t xml:space="preserve">van </w:t>
      </w:r>
      <w:r w:rsidR="009B0BCF">
        <w:rPr>
          <w:rFonts w:ascii="Verdana" w:hAnsi="Verdana" w:cs="Arial"/>
          <w:bCs/>
          <w:color w:val="000000"/>
          <w:sz w:val="20"/>
          <w:szCs w:val="20"/>
        </w:rPr>
        <w:t>betekenis geacht.</w:t>
      </w:r>
    </w:p>
    <w:p w14:paraId="29508D91" w14:textId="781FB1B6" w:rsidR="00056B66" w:rsidRDefault="00056B66" w:rsidP="00056B66">
      <w:pPr>
        <w:pStyle w:val="ListParagraph"/>
        <w:numPr>
          <w:ilvl w:val="0"/>
          <w:numId w:val="23"/>
        </w:numPr>
        <w:autoSpaceDE w:val="0"/>
        <w:autoSpaceDN w:val="0"/>
        <w:adjustRightInd w:val="0"/>
        <w:rPr>
          <w:rFonts w:ascii="Verdana" w:hAnsi="Verdana" w:cs="Arial"/>
          <w:bCs/>
          <w:color w:val="000000"/>
          <w:sz w:val="20"/>
          <w:szCs w:val="20"/>
        </w:rPr>
      </w:pPr>
      <w:r w:rsidRPr="00056B66">
        <w:rPr>
          <w:rFonts w:ascii="Verdana" w:hAnsi="Verdana" w:cs="Arial"/>
          <w:bCs/>
          <w:color w:val="000000"/>
          <w:sz w:val="20"/>
          <w:szCs w:val="20"/>
        </w:rPr>
        <w:t xml:space="preserve">Aan de wettelijke taken van de certificerend actuaris is </w:t>
      </w:r>
      <w:r w:rsidR="002646A5">
        <w:rPr>
          <w:rFonts w:ascii="Verdana" w:hAnsi="Verdana" w:cs="Arial"/>
          <w:bCs/>
          <w:color w:val="000000"/>
          <w:sz w:val="20"/>
          <w:szCs w:val="20"/>
        </w:rPr>
        <w:t>in artikel 14</w:t>
      </w:r>
      <w:r w:rsidR="00941BCE">
        <w:rPr>
          <w:rFonts w:ascii="Verdana" w:hAnsi="Verdana" w:cs="Arial"/>
          <w:bCs/>
          <w:color w:val="000000"/>
          <w:sz w:val="20"/>
          <w:szCs w:val="20"/>
        </w:rPr>
        <w:t>7</w:t>
      </w:r>
      <w:r w:rsidR="002646A5">
        <w:rPr>
          <w:rFonts w:ascii="Verdana" w:hAnsi="Verdana" w:cs="Arial"/>
          <w:bCs/>
          <w:color w:val="000000"/>
          <w:sz w:val="20"/>
          <w:szCs w:val="20"/>
        </w:rPr>
        <w:t xml:space="preserve"> lid 4 van de Pensioenwet </w:t>
      </w:r>
      <w:r w:rsidR="00501332">
        <w:rPr>
          <w:rFonts w:ascii="Verdana" w:hAnsi="Verdana" w:cs="Arial"/>
          <w:bCs/>
          <w:color w:val="000000"/>
          <w:sz w:val="20"/>
          <w:szCs w:val="20"/>
        </w:rPr>
        <w:t xml:space="preserve">(of het vergelijkbare artikel in de Wet verplichte </w:t>
      </w:r>
      <w:r w:rsidR="00501332">
        <w:rPr>
          <w:rFonts w:ascii="Verdana" w:hAnsi="Verdana" w:cs="Arial"/>
          <w:bCs/>
          <w:color w:val="000000"/>
          <w:sz w:val="20"/>
          <w:szCs w:val="20"/>
        </w:rPr>
        <w:lastRenderedPageBreak/>
        <w:t xml:space="preserve">beroepspensioenregeling) </w:t>
      </w:r>
      <w:r w:rsidRPr="00056B66">
        <w:rPr>
          <w:rFonts w:ascii="Verdana" w:hAnsi="Verdana" w:cs="Arial"/>
          <w:bCs/>
          <w:color w:val="000000"/>
          <w:sz w:val="20"/>
          <w:szCs w:val="20"/>
        </w:rPr>
        <w:t>toegevoegd dat hij of zij een oordeel moet geven over de correcte toepassing van de toedelingsregels en</w:t>
      </w:r>
      <w:r>
        <w:rPr>
          <w:rFonts w:ascii="Verdana" w:hAnsi="Verdana" w:cs="Arial"/>
          <w:bCs/>
          <w:color w:val="000000"/>
          <w:sz w:val="20"/>
          <w:szCs w:val="20"/>
        </w:rPr>
        <w:t xml:space="preserve"> </w:t>
      </w:r>
      <w:r w:rsidRPr="00056B66">
        <w:rPr>
          <w:rFonts w:ascii="Verdana" w:hAnsi="Verdana" w:cs="Arial"/>
          <w:bCs/>
          <w:color w:val="000000"/>
          <w:sz w:val="20"/>
          <w:szCs w:val="20"/>
        </w:rPr>
        <w:t>de regels ten aanzien van de risicohouding</w:t>
      </w:r>
      <w:r>
        <w:rPr>
          <w:rFonts w:ascii="Verdana" w:hAnsi="Verdana" w:cs="Arial"/>
          <w:bCs/>
          <w:color w:val="000000"/>
          <w:sz w:val="20"/>
          <w:szCs w:val="20"/>
        </w:rPr>
        <w:t xml:space="preserve">. </w:t>
      </w:r>
      <w:r w:rsidR="002646A5">
        <w:rPr>
          <w:rFonts w:ascii="Verdana" w:hAnsi="Verdana" w:cs="Arial"/>
          <w:bCs/>
          <w:color w:val="000000"/>
          <w:sz w:val="20"/>
          <w:szCs w:val="20"/>
        </w:rPr>
        <w:t>Wetstechnisch</w:t>
      </w:r>
      <w:r>
        <w:rPr>
          <w:rFonts w:ascii="Verdana" w:hAnsi="Verdana" w:cs="Arial"/>
          <w:bCs/>
          <w:color w:val="000000"/>
          <w:sz w:val="20"/>
          <w:szCs w:val="20"/>
        </w:rPr>
        <w:t xml:space="preserve"> slaan de toedelingsregels uitsluitend op een solidaire premieregeling. Dit zou betekenen dat de </w:t>
      </w:r>
      <w:r w:rsidR="00D44DA3">
        <w:rPr>
          <w:rFonts w:ascii="Verdana" w:hAnsi="Verdana" w:cs="Arial"/>
          <w:bCs/>
          <w:color w:val="000000"/>
          <w:sz w:val="20"/>
          <w:szCs w:val="20"/>
        </w:rPr>
        <w:t>resultaten</w:t>
      </w:r>
      <w:r>
        <w:rPr>
          <w:rFonts w:ascii="Verdana" w:hAnsi="Verdana" w:cs="Arial"/>
          <w:bCs/>
          <w:color w:val="000000"/>
          <w:sz w:val="20"/>
          <w:szCs w:val="20"/>
        </w:rPr>
        <w:t xml:space="preserve">deling in een flexibele premieregeling niet wordt getoetst. De werkgroep </w:t>
      </w:r>
      <w:r w:rsidR="0022199B">
        <w:rPr>
          <w:rFonts w:ascii="Verdana" w:hAnsi="Verdana" w:cs="Arial"/>
          <w:bCs/>
          <w:color w:val="000000"/>
          <w:sz w:val="20"/>
          <w:szCs w:val="20"/>
        </w:rPr>
        <w:t>vindt dat</w:t>
      </w:r>
      <w:r>
        <w:rPr>
          <w:rFonts w:ascii="Verdana" w:hAnsi="Verdana" w:cs="Arial"/>
          <w:bCs/>
          <w:color w:val="000000"/>
          <w:sz w:val="20"/>
          <w:szCs w:val="20"/>
        </w:rPr>
        <w:t xml:space="preserve"> </w:t>
      </w:r>
      <w:r w:rsidR="0022199B">
        <w:rPr>
          <w:rFonts w:ascii="Verdana" w:hAnsi="Verdana" w:cs="Arial"/>
          <w:bCs/>
          <w:color w:val="000000"/>
          <w:sz w:val="20"/>
          <w:szCs w:val="20"/>
        </w:rPr>
        <w:t xml:space="preserve">de beoordeling van de resultatendeling in een flexibele premieregeling ook hoort bij de taak van de certificerend actuaris en dat dit ook </w:t>
      </w:r>
      <w:r>
        <w:rPr>
          <w:rFonts w:ascii="Verdana" w:hAnsi="Verdana" w:cs="Arial"/>
          <w:bCs/>
          <w:color w:val="000000"/>
          <w:sz w:val="20"/>
          <w:szCs w:val="20"/>
        </w:rPr>
        <w:t xml:space="preserve">onder de reikwijdte van onze verklaring </w:t>
      </w:r>
      <w:r w:rsidR="0022199B">
        <w:rPr>
          <w:rFonts w:ascii="Verdana" w:hAnsi="Verdana" w:cs="Arial"/>
          <w:bCs/>
          <w:color w:val="000000"/>
          <w:sz w:val="20"/>
          <w:szCs w:val="20"/>
        </w:rPr>
        <w:t xml:space="preserve">hoort </w:t>
      </w:r>
      <w:r>
        <w:rPr>
          <w:rFonts w:ascii="Verdana" w:hAnsi="Verdana" w:cs="Arial"/>
          <w:bCs/>
          <w:color w:val="000000"/>
          <w:sz w:val="20"/>
          <w:szCs w:val="20"/>
        </w:rPr>
        <w:t xml:space="preserve">te vallen. </w:t>
      </w:r>
      <w:r w:rsidR="00D44DA3">
        <w:rPr>
          <w:rFonts w:ascii="Verdana" w:hAnsi="Verdana" w:cs="Arial"/>
          <w:bCs/>
          <w:color w:val="000000"/>
          <w:sz w:val="20"/>
          <w:szCs w:val="20"/>
        </w:rPr>
        <w:t>Daaro</w:t>
      </w:r>
      <w:r>
        <w:rPr>
          <w:rFonts w:ascii="Verdana" w:hAnsi="Verdana" w:cs="Arial"/>
          <w:bCs/>
          <w:color w:val="000000"/>
          <w:sz w:val="20"/>
          <w:szCs w:val="20"/>
        </w:rPr>
        <w:t xml:space="preserve">m is toegevoegd dat </w:t>
      </w:r>
      <w:r w:rsidRPr="00056B66">
        <w:rPr>
          <w:rFonts w:ascii="Verdana" w:hAnsi="Verdana" w:cs="Arial"/>
          <w:bCs/>
          <w:color w:val="000000"/>
          <w:sz w:val="20"/>
          <w:szCs w:val="20"/>
        </w:rPr>
        <w:t xml:space="preserve">de </w:t>
      </w:r>
      <w:r w:rsidR="00D44DA3">
        <w:rPr>
          <w:rFonts w:ascii="Verdana" w:hAnsi="Verdana" w:cs="Arial"/>
          <w:bCs/>
          <w:color w:val="000000"/>
          <w:sz w:val="20"/>
          <w:szCs w:val="20"/>
        </w:rPr>
        <w:t xml:space="preserve">actuaris de </w:t>
      </w:r>
      <w:r w:rsidRPr="00056B66">
        <w:rPr>
          <w:rFonts w:ascii="Verdana" w:hAnsi="Verdana" w:cs="Arial"/>
          <w:bCs/>
          <w:color w:val="000000"/>
          <w:sz w:val="20"/>
          <w:szCs w:val="20"/>
        </w:rPr>
        <w:t xml:space="preserve">individuele toedeling </w:t>
      </w:r>
      <w:r>
        <w:rPr>
          <w:rFonts w:ascii="Verdana" w:hAnsi="Verdana" w:cs="Arial"/>
          <w:bCs/>
          <w:color w:val="000000"/>
          <w:sz w:val="20"/>
          <w:szCs w:val="20"/>
        </w:rPr>
        <w:t>en/of</w:t>
      </w:r>
      <w:r w:rsidRPr="00056B66">
        <w:rPr>
          <w:rFonts w:ascii="Verdana" w:hAnsi="Verdana" w:cs="Arial"/>
          <w:bCs/>
          <w:color w:val="000000"/>
          <w:sz w:val="20"/>
          <w:szCs w:val="20"/>
        </w:rPr>
        <w:t xml:space="preserve"> </w:t>
      </w:r>
      <w:r w:rsidR="00B80459">
        <w:rPr>
          <w:rFonts w:ascii="Verdana" w:hAnsi="Verdana" w:cs="Arial"/>
          <w:bCs/>
          <w:color w:val="000000"/>
          <w:sz w:val="20"/>
          <w:szCs w:val="20"/>
        </w:rPr>
        <w:t>de</w:t>
      </w:r>
      <w:r w:rsidR="00B80459" w:rsidRPr="00056B66">
        <w:rPr>
          <w:rFonts w:ascii="Verdana" w:hAnsi="Verdana" w:cs="Arial"/>
          <w:bCs/>
          <w:color w:val="000000"/>
          <w:sz w:val="20"/>
          <w:szCs w:val="20"/>
        </w:rPr>
        <w:t xml:space="preserve"> </w:t>
      </w:r>
      <w:r w:rsidRPr="00056B66">
        <w:rPr>
          <w:rFonts w:ascii="Verdana" w:hAnsi="Verdana" w:cs="Arial"/>
          <w:bCs/>
          <w:color w:val="000000"/>
          <w:sz w:val="20"/>
          <w:szCs w:val="20"/>
        </w:rPr>
        <w:t>collectief toedelingsmechanisme</w:t>
      </w:r>
      <w:r w:rsidR="00B80459">
        <w:rPr>
          <w:rFonts w:ascii="Verdana" w:hAnsi="Verdana" w:cs="Arial"/>
          <w:bCs/>
          <w:color w:val="000000"/>
          <w:sz w:val="20"/>
          <w:szCs w:val="20"/>
        </w:rPr>
        <w:t>n</w:t>
      </w:r>
      <w:r>
        <w:rPr>
          <w:rFonts w:ascii="Verdana" w:hAnsi="Verdana" w:cs="Arial"/>
          <w:bCs/>
          <w:color w:val="000000"/>
          <w:sz w:val="20"/>
          <w:szCs w:val="20"/>
        </w:rPr>
        <w:t xml:space="preserve"> </w:t>
      </w:r>
      <w:r w:rsidR="00D44DA3">
        <w:rPr>
          <w:rFonts w:ascii="Verdana" w:hAnsi="Verdana" w:cs="Arial"/>
          <w:bCs/>
          <w:color w:val="000000"/>
          <w:sz w:val="20"/>
          <w:szCs w:val="20"/>
        </w:rPr>
        <w:t>ook als toedelingsregels</w:t>
      </w:r>
      <w:r w:rsidR="00D44DA3" w:rsidRPr="00D44DA3">
        <w:rPr>
          <w:rFonts w:ascii="Verdana" w:hAnsi="Verdana" w:cs="Arial"/>
          <w:bCs/>
          <w:color w:val="000000"/>
          <w:sz w:val="20"/>
          <w:szCs w:val="20"/>
        </w:rPr>
        <w:t xml:space="preserve"> </w:t>
      </w:r>
      <w:r w:rsidR="00D44DA3">
        <w:rPr>
          <w:rFonts w:ascii="Verdana" w:hAnsi="Verdana" w:cs="Arial"/>
          <w:bCs/>
          <w:color w:val="000000"/>
          <w:sz w:val="20"/>
          <w:szCs w:val="20"/>
        </w:rPr>
        <w:t>beschouwt</w:t>
      </w:r>
      <w:r w:rsidR="00071CBE">
        <w:rPr>
          <w:rFonts w:ascii="Verdana" w:hAnsi="Verdana" w:cs="Arial"/>
          <w:bCs/>
          <w:color w:val="000000"/>
          <w:sz w:val="20"/>
          <w:szCs w:val="20"/>
        </w:rPr>
        <w:t xml:space="preserve"> en deze dus ook meeneemt in de toetsing</w:t>
      </w:r>
      <w:r w:rsidR="00D44DA3">
        <w:rPr>
          <w:rFonts w:ascii="Verdana" w:hAnsi="Verdana" w:cs="Arial"/>
          <w:bCs/>
          <w:color w:val="000000"/>
          <w:sz w:val="20"/>
          <w:szCs w:val="20"/>
        </w:rPr>
        <w:t>.</w:t>
      </w:r>
    </w:p>
    <w:p w14:paraId="4EA009F7" w14:textId="3C7DC050" w:rsidR="00F05292" w:rsidRDefault="0050675A" w:rsidP="0050675A">
      <w:pPr>
        <w:pStyle w:val="ListParagraph"/>
        <w:numPr>
          <w:ilvl w:val="0"/>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Onder de toedelingsregels valt het verdelen van zowel financieel als actuarieel rendement (zowel positief als negatief). De werkgroep is van mening dat de beoordeling van de toepassing van de toedelingsregels mede behelst de controle van de uitkeringen aan pensioengerechtigden. Dit is in lijn met de separate actuariële verklaring bij invaren. De minimale werkzaamheden die de actuaris uitvoert om zich een oordeel te vormen over de toepassing van de toedelingsregels worden nog uitgewerkt in een guidance bij de verklaring. Er is bewust voor gekozen de werkzaamheden in de verklaring niet uitputtend te beschrijven, maar in algemene zin te stellen dat de uitkeringen zijn vastgesteld op basis van de vastgestelde rekenregels.</w:t>
      </w:r>
    </w:p>
    <w:p w14:paraId="3B9623CA" w14:textId="34F32D79" w:rsidR="004D5106" w:rsidRDefault="004D5106" w:rsidP="0050675A">
      <w:pPr>
        <w:pStyle w:val="ListParagraph"/>
        <w:numPr>
          <w:ilvl w:val="0"/>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 xml:space="preserve">Als onderdeel van de beoordeling van de </w:t>
      </w:r>
      <w:r w:rsidR="00987A54">
        <w:rPr>
          <w:rFonts w:ascii="Verdana" w:hAnsi="Verdana" w:cs="Arial"/>
          <w:bCs/>
          <w:color w:val="000000"/>
          <w:sz w:val="20"/>
          <w:szCs w:val="20"/>
        </w:rPr>
        <w:t>t</w:t>
      </w:r>
      <w:r>
        <w:rPr>
          <w:rFonts w:ascii="Verdana" w:hAnsi="Verdana" w:cs="Arial"/>
          <w:bCs/>
          <w:color w:val="000000"/>
          <w:sz w:val="20"/>
          <w:szCs w:val="20"/>
        </w:rPr>
        <w:t xml:space="preserve">echnische </w:t>
      </w:r>
      <w:r w:rsidR="00987A54">
        <w:rPr>
          <w:rFonts w:ascii="Verdana" w:hAnsi="Verdana" w:cs="Arial"/>
          <w:bCs/>
          <w:color w:val="000000"/>
          <w:sz w:val="20"/>
          <w:szCs w:val="20"/>
        </w:rPr>
        <w:t>v</w:t>
      </w:r>
      <w:r>
        <w:rPr>
          <w:rFonts w:ascii="Verdana" w:hAnsi="Verdana" w:cs="Arial"/>
          <w:bCs/>
          <w:color w:val="000000"/>
          <w:sz w:val="20"/>
          <w:szCs w:val="20"/>
        </w:rPr>
        <w:t>oorzieningen én de toedelingsregels kijkt de certificerend actuaris ook naar:</w:t>
      </w:r>
    </w:p>
    <w:p w14:paraId="727908A7" w14:textId="428D2BF2" w:rsidR="004D5106" w:rsidRDefault="004D5106" w:rsidP="004D5106">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Hoogte</w:t>
      </w:r>
      <w:r w:rsidR="00501332">
        <w:rPr>
          <w:rFonts w:ascii="Verdana" w:hAnsi="Verdana" w:cs="Arial"/>
          <w:bCs/>
          <w:color w:val="000000"/>
          <w:sz w:val="20"/>
          <w:szCs w:val="20"/>
        </w:rPr>
        <w:t xml:space="preserve"> en </w:t>
      </w:r>
      <w:r>
        <w:rPr>
          <w:rFonts w:ascii="Verdana" w:hAnsi="Verdana" w:cs="Arial"/>
          <w:bCs/>
          <w:color w:val="000000"/>
          <w:sz w:val="20"/>
          <w:szCs w:val="20"/>
        </w:rPr>
        <w:t xml:space="preserve">ontwikkeling van de </w:t>
      </w:r>
      <w:r w:rsidR="00501332">
        <w:rPr>
          <w:rFonts w:ascii="Verdana" w:hAnsi="Verdana" w:cs="Arial"/>
          <w:bCs/>
          <w:color w:val="000000"/>
          <w:sz w:val="20"/>
          <w:szCs w:val="20"/>
        </w:rPr>
        <w:t>s</w:t>
      </w:r>
      <w:r>
        <w:rPr>
          <w:rFonts w:ascii="Verdana" w:hAnsi="Verdana" w:cs="Arial"/>
          <w:bCs/>
          <w:color w:val="000000"/>
          <w:sz w:val="20"/>
          <w:szCs w:val="20"/>
        </w:rPr>
        <w:t xml:space="preserve">olidariteitsreserve dan wel </w:t>
      </w:r>
      <w:r w:rsidR="00501332">
        <w:rPr>
          <w:rFonts w:ascii="Verdana" w:hAnsi="Verdana" w:cs="Arial"/>
          <w:bCs/>
          <w:color w:val="000000"/>
          <w:sz w:val="20"/>
          <w:szCs w:val="20"/>
        </w:rPr>
        <w:t>r</w:t>
      </w:r>
      <w:r>
        <w:rPr>
          <w:rFonts w:ascii="Verdana" w:hAnsi="Verdana" w:cs="Arial"/>
          <w:bCs/>
          <w:color w:val="000000"/>
          <w:sz w:val="20"/>
          <w:szCs w:val="20"/>
        </w:rPr>
        <w:t>isicodelingsreserve</w:t>
      </w:r>
    </w:p>
    <w:p w14:paraId="2F376EC4" w14:textId="71CB8B5C" w:rsidR="004D5106" w:rsidRDefault="004D5106" w:rsidP="00501332">
      <w:pPr>
        <w:pStyle w:val="ListParagraph"/>
        <w:numPr>
          <w:ilvl w:val="1"/>
          <w:numId w:val="23"/>
        </w:numPr>
        <w:autoSpaceDE w:val="0"/>
        <w:autoSpaceDN w:val="0"/>
        <w:adjustRightInd w:val="0"/>
        <w:rPr>
          <w:rFonts w:ascii="Verdana" w:hAnsi="Verdana" w:cs="Arial"/>
          <w:bCs/>
          <w:color w:val="000000"/>
          <w:sz w:val="20"/>
          <w:szCs w:val="20"/>
        </w:rPr>
      </w:pPr>
      <w:r>
        <w:rPr>
          <w:rFonts w:ascii="Verdana" w:hAnsi="Verdana" w:cs="Arial"/>
          <w:bCs/>
          <w:color w:val="000000"/>
          <w:sz w:val="20"/>
          <w:szCs w:val="20"/>
        </w:rPr>
        <w:t>Hoogte</w:t>
      </w:r>
      <w:r w:rsidR="00501332">
        <w:rPr>
          <w:rFonts w:ascii="Verdana" w:hAnsi="Verdana" w:cs="Arial"/>
          <w:bCs/>
          <w:color w:val="000000"/>
          <w:sz w:val="20"/>
          <w:szCs w:val="20"/>
        </w:rPr>
        <w:t xml:space="preserve"> en </w:t>
      </w:r>
      <w:r>
        <w:rPr>
          <w:rFonts w:ascii="Verdana" w:hAnsi="Verdana" w:cs="Arial"/>
          <w:bCs/>
          <w:color w:val="000000"/>
          <w:sz w:val="20"/>
          <w:szCs w:val="20"/>
        </w:rPr>
        <w:t xml:space="preserve">ontwikkeling van de uitsplitsing van het persoonlijk pensioenvermogen naar uitkeringsvermogen en spreidingsvermogen </w:t>
      </w:r>
    </w:p>
    <w:p w14:paraId="60B0BEDF" w14:textId="546089C1" w:rsidR="00671B75" w:rsidRPr="00671B75" w:rsidRDefault="00671B75" w:rsidP="00671B75">
      <w:pPr>
        <w:pStyle w:val="ListParagraph"/>
        <w:numPr>
          <w:ilvl w:val="0"/>
          <w:numId w:val="23"/>
        </w:numPr>
        <w:autoSpaceDE w:val="0"/>
        <w:autoSpaceDN w:val="0"/>
        <w:adjustRightInd w:val="0"/>
        <w:spacing w:after="160" w:line="259" w:lineRule="auto"/>
        <w:rPr>
          <w:rFonts w:ascii="Verdana" w:hAnsi="Verdana" w:cstheme="minorBidi"/>
          <w:sz w:val="20"/>
          <w:szCs w:val="20"/>
        </w:rPr>
      </w:pPr>
      <w:r w:rsidRPr="00671B75">
        <w:rPr>
          <w:rFonts w:ascii="Verdana" w:hAnsi="Verdana" w:cs="Arial"/>
          <w:bCs/>
          <w:color w:val="000000"/>
          <w:sz w:val="20"/>
          <w:szCs w:val="20"/>
        </w:rPr>
        <w:t>Reserves en voorzieningen:</w:t>
      </w:r>
      <w:r w:rsidRPr="00671B75">
        <w:rPr>
          <w:rFonts w:ascii="Verdana" w:hAnsi="Verdana"/>
          <w:sz w:val="20"/>
          <w:szCs w:val="20"/>
        </w:rPr>
        <w:t xml:space="preserve"> de </w:t>
      </w:r>
      <w:r w:rsidRPr="00671B75">
        <w:rPr>
          <w:rFonts w:ascii="Verdana" w:hAnsi="Verdana" w:cs="Arial"/>
          <w:bCs/>
          <w:color w:val="000000"/>
          <w:sz w:val="20"/>
          <w:szCs w:val="20"/>
        </w:rPr>
        <w:t>certificerend actuaris beoordeelt het geheel van financiële stromen. Daaronder valt onder andere:</w:t>
      </w:r>
    </w:p>
    <w:p w14:paraId="77976812" w14:textId="6BE983EF" w:rsidR="00671B75" w:rsidRDefault="00671B75" w:rsidP="00671B75">
      <w:pPr>
        <w:pStyle w:val="ListParagraph"/>
        <w:numPr>
          <w:ilvl w:val="1"/>
          <w:numId w:val="23"/>
        </w:numPr>
        <w:spacing w:after="160" w:line="259" w:lineRule="auto"/>
        <w:rPr>
          <w:rFonts w:ascii="Verdana" w:hAnsi="Verdana" w:cs="Arial"/>
          <w:bCs/>
          <w:color w:val="000000"/>
          <w:sz w:val="20"/>
          <w:szCs w:val="20"/>
        </w:rPr>
      </w:pPr>
      <w:r w:rsidRPr="00671B75">
        <w:rPr>
          <w:rFonts w:ascii="Verdana" w:hAnsi="Verdana" w:cs="Arial"/>
          <w:bCs/>
          <w:i/>
          <w:iCs/>
          <w:color w:val="000000"/>
          <w:sz w:val="20"/>
          <w:szCs w:val="20"/>
        </w:rPr>
        <w:t>Bestemmingsreserves/-fondsen</w:t>
      </w:r>
      <w:r w:rsidRPr="00671B75">
        <w:rPr>
          <w:rFonts w:ascii="Verdana" w:hAnsi="Verdana" w:cs="Arial"/>
          <w:bCs/>
          <w:color w:val="000000"/>
          <w:sz w:val="20"/>
          <w:szCs w:val="20"/>
        </w:rPr>
        <w:t>: solidariteitsreserve dan wel risicodelingsreserve, compensatie</w:t>
      </w:r>
      <w:r w:rsidR="00824970">
        <w:rPr>
          <w:rFonts w:ascii="Verdana" w:hAnsi="Verdana" w:cs="Arial"/>
          <w:bCs/>
          <w:color w:val="000000"/>
          <w:sz w:val="20"/>
          <w:szCs w:val="20"/>
        </w:rPr>
        <w:t>depot</w:t>
      </w:r>
      <w:r w:rsidRPr="00671B75">
        <w:rPr>
          <w:rFonts w:ascii="Verdana" w:hAnsi="Verdana" w:cs="Arial"/>
          <w:bCs/>
          <w:color w:val="000000"/>
          <w:sz w:val="20"/>
          <w:szCs w:val="20"/>
        </w:rPr>
        <w:t xml:space="preserve"> (als van toepassing) en eventuele overige reserves. Vul- en uitdeelregels van de solidariteitsreserve dan wel risicodelingsreserve worden </w:t>
      </w:r>
      <w:r>
        <w:rPr>
          <w:rFonts w:ascii="Verdana" w:hAnsi="Verdana" w:cs="Arial"/>
          <w:bCs/>
          <w:color w:val="000000"/>
          <w:sz w:val="20"/>
          <w:szCs w:val="20"/>
        </w:rPr>
        <w:t xml:space="preserve">ook </w:t>
      </w:r>
      <w:r w:rsidRPr="00671B75">
        <w:rPr>
          <w:rFonts w:ascii="Verdana" w:hAnsi="Verdana" w:cs="Arial"/>
          <w:bCs/>
          <w:color w:val="000000"/>
          <w:sz w:val="20"/>
          <w:szCs w:val="20"/>
        </w:rPr>
        <w:t>bezien</w:t>
      </w:r>
      <w:r>
        <w:rPr>
          <w:rFonts w:ascii="Verdana" w:hAnsi="Verdana" w:cs="Arial"/>
          <w:bCs/>
          <w:color w:val="000000"/>
          <w:sz w:val="20"/>
          <w:szCs w:val="20"/>
        </w:rPr>
        <w:t>;</w:t>
      </w:r>
    </w:p>
    <w:p w14:paraId="6BB33D98" w14:textId="1E07E303" w:rsidR="00824970" w:rsidRPr="00671B75" w:rsidRDefault="00824970" w:rsidP="00671B75">
      <w:pPr>
        <w:pStyle w:val="ListParagraph"/>
        <w:numPr>
          <w:ilvl w:val="1"/>
          <w:numId w:val="23"/>
        </w:numPr>
        <w:spacing w:after="160" w:line="259" w:lineRule="auto"/>
        <w:rPr>
          <w:rFonts w:ascii="Verdana" w:hAnsi="Verdana" w:cs="Arial"/>
          <w:bCs/>
          <w:color w:val="000000"/>
          <w:sz w:val="20"/>
          <w:szCs w:val="20"/>
        </w:rPr>
      </w:pPr>
      <w:proofErr w:type="spellStart"/>
      <w:r w:rsidRPr="00671B75">
        <w:rPr>
          <w:rFonts w:ascii="Verdana" w:hAnsi="Verdana" w:cs="Arial"/>
          <w:bCs/>
          <w:color w:val="000000"/>
          <w:sz w:val="20"/>
          <w:szCs w:val="20"/>
        </w:rPr>
        <w:t>Toetsvermogen</w:t>
      </w:r>
      <w:proofErr w:type="spellEnd"/>
      <w:r w:rsidRPr="00671B75">
        <w:rPr>
          <w:rFonts w:ascii="Verdana" w:hAnsi="Verdana" w:cs="Arial"/>
          <w:bCs/>
          <w:color w:val="000000"/>
          <w:sz w:val="20"/>
          <w:szCs w:val="20"/>
        </w:rPr>
        <w:t xml:space="preserve"> (</w:t>
      </w:r>
      <w:r>
        <w:rPr>
          <w:rFonts w:ascii="Verdana" w:hAnsi="Verdana" w:cs="Arial"/>
          <w:bCs/>
          <w:color w:val="000000"/>
          <w:sz w:val="20"/>
          <w:szCs w:val="20"/>
        </w:rPr>
        <w:t>onder andere</w:t>
      </w:r>
      <w:r w:rsidRPr="00671B75">
        <w:rPr>
          <w:rFonts w:ascii="Verdana" w:hAnsi="Verdana" w:cs="Arial"/>
          <w:bCs/>
          <w:color w:val="000000"/>
          <w:sz w:val="20"/>
          <w:szCs w:val="20"/>
        </w:rPr>
        <w:t xml:space="preserve"> minimaal vereist eigen vermogen)</w:t>
      </w:r>
    </w:p>
    <w:p w14:paraId="06806C6F" w14:textId="64BD5C45" w:rsidR="00671B75" w:rsidRPr="00671B75" w:rsidRDefault="00671B75" w:rsidP="00671B75">
      <w:pPr>
        <w:pStyle w:val="ListParagraph"/>
        <w:numPr>
          <w:ilvl w:val="1"/>
          <w:numId w:val="23"/>
        </w:numPr>
        <w:spacing w:after="160" w:line="259" w:lineRule="auto"/>
        <w:rPr>
          <w:rFonts w:ascii="Verdana" w:hAnsi="Verdana" w:cs="Arial"/>
          <w:bCs/>
          <w:color w:val="000000"/>
          <w:sz w:val="20"/>
          <w:szCs w:val="20"/>
        </w:rPr>
      </w:pPr>
      <w:r w:rsidRPr="00671B75">
        <w:rPr>
          <w:rFonts w:ascii="Verdana" w:hAnsi="Verdana" w:cs="Arial"/>
          <w:bCs/>
          <w:i/>
          <w:iCs/>
          <w:color w:val="000000"/>
          <w:sz w:val="20"/>
          <w:szCs w:val="20"/>
        </w:rPr>
        <w:t>Technische voorzieningen voor risico deelnemers</w:t>
      </w:r>
      <w:r w:rsidRPr="00671B75">
        <w:rPr>
          <w:rFonts w:ascii="Verdana" w:hAnsi="Verdana" w:cs="Arial"/>
          <w:bCs/>
          <w:color w:val="000000"/>
          <w:sz w:val="20"/>
          <w:szCs w:val="20"/>
        </w:rPr>
        <w:t>, als zijnde de som van alle persoonlijke pensioenvermogens (PPV). Hieronder valt tevens het spreidingsvermogen dat wordt aangehouden in de collectieve uitkeringsfase</w:t>
      </w:r>
      <w:r>
        <w:rPr>
          <w:rFonts w:ascii="Verdana" w:hAnsi="Verdana" w:cs="Arial"/>
          <w:bCs/>
          <w:color w:val="000000"/>
          <w:sz w:val="20"/>
          <w:szCs w:val="20"/>
        </w:rPr>
        <w:t>;</w:t>
      </w:r>
    </w:p>
    <w:p w14:paraId="07CC9566" w14:textId="1E8257B7" w:rsidR="00671B75" w:rsidRPr="00671B75" w:rsidRDefault="00671B75" w:rsidP="00671B75">
      <w:pPr>
        <w:pStyle w:val="ListParagraph"/>
        <w:numPr>
          <w:ilvl w:val="1"/>
          <w:numId w:val="23"/>
        </w:numPr>
        <w:spacing w:after="160" w:line="259" w:lineRule="auto"/>
        <w:rPr>
          <w:rFonts w:ascii="Verdana" w:hAnsi="Verdana" w:cs="Arial"/>
          <w:bCs/>
          <w:color w:val="000000"/>
          <w:sz w:val="20"/>
          <w:szCs w:val="20"/>
        </w:rPr>
      </w:pPr>
      <w:r w:rsidRPr="00671B75">
        <w:rPr>
          <w:rFonts w:ascii="Verdana" w:hAnsi="Verdana" w:cs="Arial"/>
          <w:bCs/>
          <w:i/>
          <w:iCs/>
          <w:color w:val="000000"/>
          <w:sz w:val="20"/>
          <w:szCs w:val="20"/>
        </w:rPr>
        <w:t>Alle technische voorzieningen voor risico fonds</w:t>
      </w:r>
      <w:r w:rsidRPr="00671B75">
        <w:rPr>
          <w:rFonts w:ascii="Verdana" w:hAnsi="Verdana" w:cs="Arial"/>
          <w:bCs/>
          <w:color w:val="000000"/>
          <w:sz w:val="20"/>
          <w:szCs w:val="20"/>
        </w:rPr>
        <w:t>: kostenvoorziening, IBNR-voorziening, schadereserve PVI/AO, overige voorzieningen (vb. eerbiediging wezenpensioen)</w:t>
      </w:r>
      <w:r>
        <w:rPr>
          <w:rFonts w:ascii="Verdana" w:hAnsi="Verdana" w:cs="Arial"/>
          <w:bCs/>
          <w:color w:val="000000"/>
          <w:sz w:val="20"/>
          <w:szCs w:val="20"/>
        </w:rPr>
        <w:t>;</w:t>
      </w:r>
    </w:p>
    <w:p w14:paraId="4E8C30F0" w14:textId="63C8169A" w:rsidR="00671B75" w:rsidRPr="00671B75" w:rsidRDefault="00671B75" w:rsidP="00671B75">
      <w:pPr>
        <w:pStyle w:val="ListParagraph"/>
        <w:numPr>
          <w:ilvl w:val="1"/>
          <w:numId w:val="23"/>
        </w:numPr>
        <w:spacing w:after="160" w:line="259" w:lineRule="auto"/>
        <w:rPr>
          <w:rFonts w:ascii="Verdana" w:hAnsi="Verdana" w:cs="Arial"/>
          <w:bCs/>
          <w:color w:val="000000"/>
          <w:sz w:val="20"/>
          <w:szCs w:val="20"/>
        </w:rPr>
      </w:pPr>
      <w:r w:rsidRPr="00671B75">
        <w:rPr>
          <w:rFonts w:ascii="Verdana" w:hAnsi="Verdana" w:cs="Arial"/>
          <w:bCs/>
          <w:i/>
          <w:iCs/>
          <w:color w:val="000000"/>
          <w:sz w:val="20"/>
          <w:szCs w:val="20"/>
        </w:rPr>
        <w:t>Toedelingsregels:</w:t>
      </w:r>
      <w:r w:rsidRPr="00671B75">
        <w:rPr>
          <w:rFonts w:ascii="Verdana" w:hAnsi="Verdana" w:cs="Arial"/>
          <w:bCs/>
          <w:color w:val="000000"/>
          <w:sz w:val="20"/>
          <w:szCs w:val="20"/>
        </w:rPr>
        <w:t xml:space="preserve"> beleggingsrendement, micro en  macro kort en lang leven</w:t>
      </w:r>
      <w:r>
        <w:rPr>
          <w:rFonts w:ascii="Verdana" w:hAnsi="Verdana" w:cs="Arial"/>
          <w:bCs/>
          <w:color w:val="000000"/>
          <w:sz w:val="20"/>
          <w:szCs w:val="20"/>
        </w:rPr>
        <w:t>.</w:t>
      </w:r>
    </w:p>
    <w:p w14:paraId="17CB3F79" w14:textId="4919D43E" w:rsidR="00A35AFF" w:rsidRPr="005B6721" w:rsidRDefault="00A35AFF" w:rsidP="005B6721">
      <w:pPr>
        <w:pStyle w:val="ListParagraph"/>
        <w:numPr>
          <w:ilvl w:val="0"/>
          <w:numId w:val="23"/>
        </w:numPr>
        <w:autoSpaceDE w:val="0"/>
        <w:autoSpaceDN w:val="0"/>
        <w:adjustRightInd w:val="0"/>
        <w:rPr>
          <w:rFonts w:ascii="Verdana" w:hAnsi="Verdana" w:cs="Arial"/>
          <w:bCs/>
          <w:color w:val="000000"/>
          <w:sz w:val="20"/>
          <w:szCs w:val="20"/>
        </w:rPr>
      </w:pPr>
      <w:r w:rsidRPr="005B6721">
        <w:rPr>
          <w:rFonts w:ascii="Verdana" w:hAnsi="Verdana" w:cs="Arial"/>
          <w:bCs/>
          <w:color w:val="000000"/>
          <w:sz w:val="20"/>
          <w:szCs w:val="20"/>
        </w:rPr>
        <w:t xml:space="preserve">Over boekjaar 2025 zal de </w:t>
      </w:r>
      <w:proofErr w:type="spellStart"/>
      <w:r w:rsidRPr="005B6721">
        <w:rPr>
          <w:rFonts w:ascii="Verdana" w:hAnsi="Verdana" w:cs="Arial"/>
          <w:bCs/>
          <w:color w:val="000000"/>
          <w:sz w:val="20"/>
          <w:szCs w:val="20"/>
        </w:rPr>
        <w:t>Wtp</w:t>
      </w:r>
      <w:proofErr w:type="spellEnd"/>
      <w:r w:rsidRPr="005B6721">
        <w:rPr>
          <w:rFonts w:ascii="Verdana" w:hAnsi="Verdana" w:cs="Arial"/>
          <w:bCs/>
          <w:color w:val="000000"/>
          <w:sz w:val="20"/>
          <w:szCs w:val="20"/>
        </w:rPr>
        <w:t>-verklaring nog beperkt worden gebruikt (</w:t>
      </w:r>
      <w:r w:rsidR="00314216">
        <w:rPr>
          <w:rFonts w:ascii="Verdana" w:hAnsi="Verdana" w:cs="Arial"/>
          <w:bCs/>
          <w:color w:val="000000"/>
          <w:sz w:val="20"/>
          <w:szCs w:val="20"/>
        </w:rPr>
        <w:t xml:space="preserve">voorlopig zijn </w:t>
      </w:r>
      <w:r w:rsidR="00F95A8E">
        <w:rPr>
          <w:rFonts w:ascii="Verdana" w:hAnsi="Verdana" w:cs="Arial"/>
          <w:bCs/>
          <w:color w:val="000000"/>
          <w:sz w:val="20"/>
          <w:szCs w:val="20"/>
        </w:rPr>
        <w:t>zes</w:t>
      </w:r>
      <w:r w:rsidR="00F95A8E" w:rsidRPr="005B6721">
        <w:rPr>
          <w:rFonts w:ascii="Verdana" w:hAnsi="Verdana" w:cs="Arial"/>
          <w:bCs/>
          <w:color w:val="000000"/>
          <w:sz w:val="20"/>
          <w:szCs w:val="20"/>
        </w:rPr>
        <w:t xml:space="preserve"> </w:t>
      </w:r>
      <w:r w:rsidRPr="005B6721">
        <w:rPr>
          <w:rFonts w:ascii="Verdana" w:hAnsi="Verdana" w:cs="Arial"/>
          <w:bCs/>
          <w:color w:val="000000"/>
          <w:sz w:val="20"/>
          <w:szCs w:val="20"/>
        </w:rPr>
        <w:t>pensioenfondsen</w:t>
      </w:r>
      <w:r w:rsidR="00314216">
        <w:rPr>
          <w:rFonts w:ascii="Verdana" w:hAnsi="Verdana" w:cs="Arial"/>
          <w:bCs/>
          <w:color w:val="000000"/>
          <w:sz w:val="20"/>
          <w:szCs w:val="20"/>
        </w:rPr>
        <w:t xml:space="preserve"> </w:t>
      </w:r>
      <w:r w:rsidR="00803E80">
        <w:rPr>
          <w:rFonts w:ascii="Verdana" w:hAnsi="Verdana" w:cs="Arial"/>
          <w:bCs/>
          <w:color w:val="000000"/>
          <w:sz w:val="20"/>
          <w:szCs w:val="20"/>
        </w:rPr>
        <w:t xml:space="preserve">over naar de </w:t>
      </w:r>
      <w:proofErr w:type="spellStart"/>
      <w:r w:rsidR="00803E80">
        <w:rPr>
          <w:rFonts w:ascii="Verdana" w:hAnsi="Verdana" w:cs="Arial"/>
          <w:bCs/>
          <w:color w:val="000000"/>
          <w:sz w:val="20"/>
          <w:szCs w:val="20"/>
        </w:rPr>
        <w:t>Wtp</w:t>
      </w:r>
      <w:proofErr w:type="spellEnd"/>
      <w:r w:rsidRPr="005B6721">
        <w:rPr>
          <w:rFonts w:ascii="Verdana" w:hAnsi="Verdana" w:cs="Arial"/>
          <w:bCs/>
          <w:color w:val="000000"/>
          <w:sz w:val="20"/>
          <w:szCs w:val="20"/>
        </w:rPr>
        <w:t xml:space="preserve">). De werkgroep zal de ervaringen van de betrokken certificerend actuarissen verzamelen en op basis daarvan beoordelen of een verdere aanscherping van de verklaring </w:t>
      </w:r>
      <w:r w:rsidR="0050675A" w:rsidRPr="005B6721">
        <w:rPr>
          <w:rFonts w:ascii="Verdana" w:hAnsi="Verdana" w:cs="Arial"/>
          <w:bCs/>
          <w:color w:val="000000"/>
          <w:sz w:val="20"/>
          <w:szCs w:val="20"/>
        </w:rPr>
        <w:t>o</w:t>
      </w:r>
      <w:r w:rsidRPr="005B6721">
        <w:rPr>
          <w:rFonts w:ascii="Verdana" w:hAnsi="Verdana" w:cs="Arial"/>
          <w:bCs/>
          <w:color w:val="000000"/>
          <w:sz w:val="20"/>
          <w:szCs w:val="20"/>
        </w:rPr>
        <w:t>ver boekjaar 2026 gewenst is.</w:t>
      </w:r>
      <w:r w:rsidR="005B6721" w:rsidRPr="005B6721">
        <w:rPr>
          <w:rFonts w:ascii="Verdana" w:hAnsi="Verdana" w:cs="Arial"/>
          <w:bCs/>
          <w:color w:val="000000"/>
          <w:sz w:val="20"/>
          <w:szCs w:val="20"/>
        </w:rPr>
        <w:t xml:space="preserve"> </w:t>
      </w:r>
    </w:p>
    <w:p w14:paraId="2FED1ED9" w14:textId="22F72EEB" w:rsidR="000C19E2" w:rsidRPr="00387CDD" w:rsidRDefault="007C6EE6" w:rsidP="00AA4545">
      <w:pPr>
        <w:autoSpaceDE w:val="0"/>
        <w:autoSpaceDN w:val="0"/>
        <w:adjustRightInd w:val="0"/>
        <w:rPr>
          <w:rFonts w:ascii="Verdana" w:hAnsi="Verdana" w:cs="Arial"/>
          <w:b/>
          <w:bCs/>
          <w:color w:val="000000"/>
          <w:sz w:val="26"/>
          <w:szCs w:val="26"/>
        </w:rPr>
      </w:pPr>
      <w:r w:rsidRPr="00A35AFF">
        <w:rPr>
          <w:rFonts w:ascii="Verdana" w:hAnsi="Verdana" w:cs="Arial"/>
          <w:b/>
          <w:bCs/>
          <w:color w:val="000000"/>
          <w:sz w:val="20"/>
          <w:szCs w:val="20"/>
        </w:rPr>
        <w:br w:type="page"/>
      </w:r>
      <w:r w:rsidR="00D07023" w:rsidRPr="00387CDD">
        <w:rPr>
          <w:rFonts w:ascii="Verdana" w:hAnsi="Verdana" w:cs="Arial"/>
          <w:b/>
          <w:bCs/>
          <w:color w:val="000000"/>
          <w:sz w:val="26"/>
          <w:szCs w:val="26"/>
        </w:rPr>
        <w:lastRenderedPageBreak/>
        <w:t xml:space="preserve">ACTUARIËLE VERKLARING </w:t>
      </w:r>
    </w:p>
    <w:p w14:paraId="36C53E87" w14:textId="77777777" w:rsidR="00387CDD" w:rsidRPr="00C13A03" w:rsidRDefault="00387CDD" w:rsidP="00D07023">
      <w:pPr>
        <w:autoSpaceDE w:val="0"/>
        <w:autoSpaceDN w:val="0"/>
        <w:adjustRightInd w:val="0"/>
        <w:rPr>
          <w:rFonts w:ascii="Verdana" w:hAnsi="Verdana" w:cs="Arial"/>
          <w:color w:val="000000"/>
          <w:sz w:val="20"/>
          <w:szCs w:val="20"/>
        </w:rPr>
      </w:pPr>
    </w:p>
    <w:p w14:paraId="47FC96C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Opdracht </w:t>
      </w:r>
    </w:p>
    <w:p w14:paraId="403088E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Door &lt;1&gt; te &lt;2&gt; is </w:t>
      </w:r>
      <w:r w:rsidR="00C13A03">
        <w:rPr>
          <w:rFonts w:ascii="Verdana" w:hAnsi="Verdana" w:cs="Arial"/>
          <w:color w:val="000000"/>
          <w:sz w:val="20"/>
          <w:szCs w:val="20"/>
        </w:rPr>
        <w:t>&lt;</w:t>
      </w:r>
      <w:r w:rsidR="00934B16">
        <w:rPr>
          <w:rFonts w:ascii="Verdana" w:hAnsi="Verdana" w:cs="Arial"/>
          <w:color w:val="000000"/>
          <w:sz w:val="20"/>
          <w:szCs w:val="20"/>
        </w:rPr>
        <w:t>3</w:t>
      </w:r>
      <w:r w:rsidR="00C13A03">
        <w:rPr>
          <w:rFonts w:ascii="Verdana" w:hAnsi="Verdana" w:cs="Arial"/>
          <w:color w:val="000000"/>
          <w:sz w:val="20"/>
          <w:szCs w:val="20"/>
        </w:rPr>
        <w:t xml:space="preserve">&gt; </w:t>
      </w:r>
      <w:r w:rsidRPr="007C6EE6">
        <w:rPr>
          <w:rFonts w:ascii="Verdana" w:hAnsi="Verdana" w:cs="Arial"/>
          <w:color w:val="000000"/>
          <w:sz w:val="20"/>
          <w:szCs w:val="20"/>
        </w:rPr>
        <w:t>aan &lt;</w:t>
      </w:r>
      <w:r w:rsidR="00934B16">
        <w:rPr>
          <w:rFonts w:ascii="Verdana" w:hAnsi="Verdana" w:cs="Arial"/>
          <w:color w:val="000000"/>
          <w:sz w:val="20"/>
          <w:szCs w:val="20"/>
        </w:rPr>
        <w:t>4</w:t>
      </w:r>
      <w:r w:rsidRPr="007C6EE6">
        <w:rPr>
          <w:rFonts w:ascii="Verdana" w:hAnsi="Verdana" w:cs="Arial"/>
          <w:color w:val="000000"/>
          <w:sz w:val="20"/>
          <w:szCs w:val="20"/>
        </w:rPr>
        <w:t>&gt; de opdracht verleend tot het afgeven van een actuariële verklaring als bedoeld in de Pensioenwet &lt;</w:t>
      </w:r>
      <w:r w:rsidR="00934B16">
        <w:rPr>
          <w:rFonts w:ascii="Verdana" w:hAnsi="Verdana" w:cs="Arial"/>
          <w:color w:val="000000"/>
          <w:sz w:val="20"/>
          <w:szCs w:val="20"/>
        </w:rPr>
        <w:t>5</w:t>
      </w:r>
      <w:r w:rsidRPr="007C6EE6">
        <w:rPr>
          <w:rFonts w:ascii="Verdana" w:hAnsi="Verdana" w:cs="Arial"/>
          <w:color w:val="000000"/>
          <w:sz w:val="20"/>
          <w:szCs w:val="20"/>
        </w:rPr>
        <w:t>&gt; over het boekjaar &lt;</w:t>
      </w:r>
      <w:r w:rsidR="00E02C41">
        <w:rPr>
          <w:rFonts w:ascii="Verdana" w:hAnsi="Verdana" w:cs="Arial"/>
          <w:color w:val="000000"/>
          <w:sz w:val="20"/>
          <w:szCs w:val="20"/>
        </w:rPr>
        <w:t>6</w:t>
      </w:r>
      <w:r w:rsidRPr="007C6EE6">
        <w:rPr>
          <w:rFonts w:ascii="Verdana" w:hAnsi="Verdana" w:cs="Arial"/>
          <w:color w:val="000000"/>
          <w:sz w:val="20"/>
          <w:szCs w:val="20"/>
        </w:rPr>
        <w:t xml:space="preserve">&gt;. </w:t>
      </w:r>
    </w:p>
    <w:p w14:paraId="21004256" w14:textId="77777777" w:rsidR="003D2D91" w:rsidRPr="00C13A03" w:rsidRDefault="003D2D91" w:rsidP="003D2D91">
      <w:pPr>
        <w:autoSpaceDE w:val="0"/>
        <w:autoSpaceDN w:val="0"/>
        <w:adjustRightInd w:val="0"/>
        <w:rPr>
          <w:rFonts w:ascii="Verdana" w:hAnsi="Verdana" w:cs="Arial"/>
          <w:color w:val="000000"/>
          <w:sz w:val="20"/>
          <w:szCs w:val="20"/>
        </w:rPr>
      </w:pPr>
    </w:p>
    <w:p w14:paraId="21FD96DD" w14:textId="77777777" w:rsidR="003D2D91" w:rsidRPr="006E7ACD" w:rsidRDefault="003D2D91" w:rsidP="003D2D91">
      <w:pPr>
        <w:autoSpaceDE w:val="0"/>
        <w:autoSpaceDN w:val="0"/>
        <w:adjustRightInd w:val="0"/>
        <w:rPr>
          <w:rFonts w:ascii="Verdana" w:hAnsi="Verdana" w:cs="Arial"/>
          <w:b/>
          <w:bCs/>
          <w:color w:val="000000"/>
          <w:sz w:val="20"/>
          <w:szCs w:val="20"/>
        </w:rPr>
      </w:pPr>
      <w:r w:rsidRPr="006E7ACD">
        <w:rPr>
          <w:rFonts w:ascii="Verdana" w:hAnsi="Verdana" w:cs="Arial"/>
          <w:b/>
          <w:bCs/>
          <w:color w:val="000000"/>
          <w:sz w:val="20"/>
          <w:szCs w:val="20"/>
        </w:rPr>
        <w:t>Onafhankelijkheid</w:t>
      </w:r>
    </w:p>
    <w:p w14:paraId="189169EA" w14:textId="17679DD9" w:rsidR="003D2D91" w:rsidRDefault="003D2D91" w:rsidP="003D2D91">
      <w:pPr>
        <w:autoSpaceDE w:val="0"/>
        <w:autoSpaceDN w:val="0"/>
        <w:adjustRightInd w:val="0"/>
        <w:rPr>
          <w:rFonts w:ascii="Verdana" w:hAnsi="Verdana" w:cs="Arial"/>
          <w:color w:val="000000"/>
          <w:sz w:val="20"/>
          <w:szCs w:val="20"/>
        </w:rPr>
      </w:pPr>
      <w:r>
        <w:rPr>
          <w:rFonts w:ascii="Verdana" w:hAnsi="Verdana" w:cs="Arial"/>
          <w:color w:val="000000"/>
          <w:sz w:val="20"/>
          <w:szCs w:val="20"/>
        </w:rPr>
        <w:t>Als waarmerkend actuaris ben ik onafhankelijk van &lt;1&gt;, zoals vereist conform artikel 148 van de Pensioenwet &lt;</w:t>
      </w:r>
      <w:r w:rsidR="00E02C41">
        <w:rPr>
          <w:rFonts w:ascii="Verdana" w:hAnsi="Verdana" w:cs="Arial"/>
          <w:color w:val="000000"/>
          <w:sz w:val="20"/>
          <w:szCs w:val="20"/>
        </w:rPr>
        <w:t>7</w:t>
      </w:r>
      <w:r>
        <w:rPr>
          <w:rFonts w:ascii="Verdana" w:hAnsi="Verdana" w:cs="Arial"/>
          <w:color w:val="000000"/>
          <w:sz w:val="20"/>
          <w:szCs w:val="20"/>
        </w:rPr>
        <w:t>&gt;. Ik verricht</w:t>
      </w:r>
      <w:r w:rsidR="000B541B">
        <w:rPr>
          <w:rFonts w:ascii="Verdana" w:hAnsi="Verdana" w:cs="Arial"/>
          <w:color w:val="000000"/>
          <w:sz w:val="20"/>
          <w:szCs w:val="20"/>
        </w:rPr>
        <w:t xml:space="preserve"> </w:t>
      </w:r>
      <w:r>
        <w:rPr>
          <w:rFonts w:ascii="Verdana" w:hAnsi="Verdana" w:cs="Arial"/>
          <w:color w:val="000000"/>
          <w:sz w:val="20"/>
          <w:szCs w:val="20"/>
        </w:rPr>
        <w:t xml:space="preserve">geen andere werkzaamheden voor het </w:t>
      </w:r>
      <w:r w:rsidR="00077256">
        <w:rPr>
          <w:rFonts w:ascii="Verdana" w:hAnsi="Verdana" w:cs="Arial"/>
          <w:color w:val="000000"/>
          <w:sz w:val="20"/>
          <w:szCs w:val="20"/>
        </w:rPr>
        <w:t>pensioen</w:t>
      </w:r>
      <w:r>
        <w:rPr>
          <w:rFonts w:ascii="Verdana" w:hAnsi="Verdana" w:cs="Arial"/>
          <w:color w:val="000000"/>
          <w:sz w:val="20"/>
          <w:szCs w:val="20"/>
        </w:rPr>
        <w:t>fonds</w:t>
      </w:r>
      <w:r w:rsidR="00430814">
        <w:rPr>
          <w:rFonts w:ascii="Verdana" w:hAnsi="Verdana" w:cs="Arial"/>
          <w:color w:val="000000"/>
          <w:sz w:val="20"/>
          <w:szCs w:val="20"/>
        </w:rPr>
        <w:t xml:space="preserve"> </w:t>
      </w:r>
      <w:r w:rsidR="001E21A4">
        <w:rPr>
          <w:rFonts w:ascii="Verdana" w:hAnsi="Verdana" w:cs="Arial"/>
          <w:color w:val="000000"/>
          <w:sz w:val="20"/>
          <w:szCs w:val="20"/>
        </w:rPr>
        <w:t>&lt;</w:t>
      </w:r>
      <w:r w:rsidR="00E02C41">
        <w:rPr>
          <w:rFonts w:ascii="Verdana" w:hAnsi="Verdana" w:cs="Arial"/>
          <w:color w:val="000000"/>
          <w:sz w:val="20"/>
          <w:szCs w:val="20"/>
        </w:rPr>
        <w:t>8</w:t>
      </w:r>
      <w:r w:rsidR="001E21A4">
        <w:rPr>
          <w:rFonts w:ascii="Verdana" w:hAnsi="Verdana" w:cs="Arial"/>
          <w:color w:val="000000"/>
          <w:sz w:val="20"/>
          <w:szCs w:val="20"/>
        </w:rPr>
        <w:t>&gt;</w:t>
      </w:r>
      <w:r w:rsidR="00062C25">
        <w:rPr>
          <w:rFonts w:ascii="Verdana" w:hAnsi="Verdana" w:cs="Arial"/>
          <w:color w:val="000000"/>
          <w:sz w:val="20"/>
          <w:szCs w:val="20"/>
        </w:rPr>
        <w:t xml:space="preserve"> </w:t>
      </w:r>
      <w:r w:rsidR="008C2CB6">
        <w:rPr>
          <w:rFonts w:ascii="Verdana" w:hAnsi="Verdana" w:cs="Arial"/>
          <w:color w:val="000000"/>
          <w:sz w:val="20"/>
          <w:szCs w:val="20"/>
        </w:rPr>
        <w:t>&lt;9&gt;</w:t>
      </w:r>
      <w:r w:rsidR="002043A2">
        <w:rPr>
          <w:rFonts w:ascii="Verdana" w:hAnsi="Verdana" w:cs="Arial"/>
          <w:color w:val="000000"/>
          <w:sz w:val="20"/>
          <w:szCs w:val="20"/>
        </w:rPr>
        <w:t>.</w:t>
      </w:r>
    </w:p>
    <w:p w14:paraId="1D98F061" w14:textId="77777777" w:rsidR="000C19E2" w:rsidRPr="00C13A03" w:rsidRDefault="000C19E2" w:rsidP="00D07023">
      <w:pPr>
        <w:autoSpaceDE w:val="0"/>
        <w:autoSpaceDN w:val="0"/>
        <w:adjustRightInd w:val="0"/>
        <w:rPr>
          <w:rFonts w:ascii="Verdana" w:hAnsi="Verdana" w:cs="Arial"/>
          <w:color w:val="000000"/>
          <w:sz w:val="20"/>
          <w:szCs w:val="20"/>
        </w:rPr>
      </w:pPr>
    </w:p>
    <w:p w14:paraId="0F4A7FD3" w14:textId="77777777"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Gegevens </w:t>
      </w:r>
    </w:p>
    <w:p w14:paraId="3816792D" w14:textId="77777777" w:rsidR="00D07023" w:rsidRPr="00150431"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De gegevens waarop mijn onderzoek is gebaseerd, zijn verstrekt door en tot stand gekomen onder de verantwoordelijkheid </w:t>
      </w:r>
      <w:r w:rsidRPr="00150431">
        <w:rPr>
          <w:rFonts w:ascii="Verdana" w:hAnsi="Verdana" w:cs="Arial"/>
          <w:color w:val="000000"/>
          <w:sz w:val="20"/>
          <w:szCs w:val="20"/>
        </w:rPr>
        <w:t xml:space="preserve">van het bestuur van het pensioenfonds. </w:t>
      </w:r>
    </w:p>
    <w:p w14:paraId="51337DAD" w14:textId="3895AC42" w:rsidR="0023240B" w:rsidRPr="00150431" w:rsidRDefault="00D07023" w:rsidP="000C19E2">
      <w:pPr>
        <w:autoSpaceDE w:val="0"/>
        <w:autoSpaceDN w:val="0"/>
        <w:adjustRightInd w:val="0"/>
        <w:rPr>
          <w:rFonts w:ascii="Verdana" w:hAnsi="Verdana" w:cs="Arial"/>
          <w:color w:val="000000"/>
          <w:sz w:val="20"/>
          <w:szCs w:val="20"/>
        </w:rPr>
      </w:pPr>
      <w:r w:rsidRPr="00150431">
        <w:rPr>
          <w:rFonts w:ascii="Verdana" w:hAnsi="Verdana" w:cs="Arial"/>
          <w:color w:val="000000"/>
          <w:sz w:val="20"/>
          <w:szCs w:val="20"/>
        </w:rPr>
        <w:t xml:space="preserve">Voor de toetsing van de </w:t>
      </w:r>
      <w:r w:rsidR="00AB2314" w:rsidRPr="00150431">
        <w:rPr>
          <w:rFonts w:ascii="Verdana" w:hAnsi="Verdana" w:cs="Arial"/>
          <w:color w:val="000000"/>
          <w:sz w:val="20"/>
          <w:szCs w:val="20"/>
        </w:rPr>
        <w:t>technische voorzieningen</w:t>
      </w:r>
      <w:r w:rsidR="00150431">
        <w:rPr>
          <w:rFonts w:ascii="Verdana" w:hAnsi="Verdana" w:cs="Arial"/>
          <w:color w:val="000000"/>
          <w:sz w:val="20"/>
          <w:szCs w:val="20"/>
        </w:rPr>
        <w:t xml:space="preserve"> en voor de beoordeling van de vermogenspositie</w:t>
      </w:r>
      <w:r w:rsidRPr="00150431">
        <w:rPr>
          <w:rFonts w:ascii="Verdana" w:hAnsi="Verdana" w:cs="Arial"/>
          <w:color w:val="000000"/>
          <w:sz w:val="20"/>
          <w:szCs w:val="20"/>
        </w:rPr>
        <w:t xml:space="preserve"> heb ik mij gebaseerd op de financiële gegevens die ten grondslag liggen aan de jaarrekening. </w:t>
      </w:r>
    </w:p>
    <w:p w14:paraId="3F6936E1" w14:textId="77777777" w:rsidR="0023240B" w:rsidRPr="00150431" w:rsidRDefault="0023240B" w:rsidP="000C19E2">
      <w:pPr>
        <w:autoSpaceDE w:val="0"/>
        <w:autoSpaceDN w:val="0"/>
        <w:adjustRightInd w:val="0"/>
        <w:rPr>
          <w:rFonts w:ascii="Verdana" w:hAnsi="Verdana" w:cs="Arial"/>
          <w:color w:val="000000"/>
          <w:sz w:val="20"/>
          <w:szCs w:val="20"/>
        </w:rPr>
      </w:pPr>
    </w:p>
    <w:p w14:paraId="426B3832" w14:textId="77777777" w:rsidR="0023240B" w:rsidRPr="00150431" w:rsidRDefault="00CB2D62" w:rsidP="000C19E2">
      <w:pPr>
        <w:autoSpaceDE w:val="0"/>
        <w:autoSpaceDN w:val="0"/>
        <w:adjustRightInd w:val="0"/>
        <w:rPr>
          <w:rFonts w:ascii="Verdana" w:hAnsi="Verdana" w:cs="Arial"/>
          <w:b/>
          <w:color w:val="000000"/>
          <w:sz w:val="20"/>
          <w:szCs w:val="20"/>
        </w:rPr>
      </w:pPr>
      <w:r w:rsidRPr="00150431">
        <w:rPr>
          <w:rFonts w:ascii="Verdana" w:hAnsi="Verdana" w:cs="Arial"/>
          <w:b/>
          <w:color w:val="000000"/>
          <w:sz w:val="20"/>
          <w:szCs w:val="20"/>
        </w:rPr>
        <w:t>Afstemm</w:t>
      </w:r>
      <w:r w:rsidR="0023240B" w:rsidRPr="00150431">
        <w:rPr>
          <w:rFonts w:ascii="Verdana" w:hAnsi="Verdana" w:cs="Arial"/>
          <w:b/>
          <w:color w:val="000000"/>
          <w:sz w:val="20"/>
          <w:szCs w:val="20"/>
        </w:rPr>
        <w:t>ing accountant</w:t>
      </w:r>
    </w:p>
    <w:p w14:paraId="0B2ABD82" w14:textId="4146EBE8" w:rsidR="00B56A08" w:rsidRDefault="00571C71" w:rsidP="000C19E2">
      <w:pPr>
        <w:autoSpaceDE w:val="0"/>
        <w:autoSpaceDN w:val="0"/>
        <w:adjustRightInd w:val="0"/>
        <w:rPr>
          <w:rFonts w:ascii="Verdana" w:hAnsi="Verdana" w:cs="Arial"/>
          <w:color w:val="000000"/>
          <w:sz w:val="20"/>
          <w:szCs w:val="20"/>
        </w:rPr>
      </w:pPr>
      <w:r w:rsidRPr="00150431">
        <w:rPr>
          <w:rFonts w:ascii="Verdana" w:hAnsi="Verdana" w:cs="Arial"/>
          <w:color w:val="000000"/>
          <w:sz w:val="20"/>
          <w:szCs w:val="20"/>
        </w:rPr>
        <w:t xml:space="preserve">Op basis van </w:t>
      </w:r>
      <w:r w:rsidR="00474FF3" w:rsidRPr="00150431">
        <w:rPr>
          <w:rFonts w:ascii="Verdana" w:hAnsi="Verdana" w:cs="Arial"/>
          <w:color w:val="000000"/>
          <w:sz w:val="20"/>
          <w:szCs w:val="20"/>
        </w:rPr>
        <w:t xml:space="preserve">de door mij </w:t>
      </w:r>
      <w:r w:rsidR="00552597" w:rsidRPr="00150431">
        <w:rPr>
          <w:rFonts w:ascii="Verdana" w:hAnsi="Verdana" w:cs="Arial"/>
          <w:color w:val="000000"/>
          <w:sz w:val="20"/>
          <w:szCs w:val="20"/>
        </w:rPr>
        <w:t xml:space="preserve">en </w:t>
      </w:r>
      <w:r w:rsidR="00FF5A88" w:rsidRPr="00150431">
        <w:rPr>
          <w:rFonts w:ascii="Verdana" w:hAnsi="Verdana" w:cs="Arial"/>
          <w:color w:val="000000"/>
          <w:sz w:val="20"/>
          <w:szCs w:val="20"/>
        </w:rPr>
        <w:t>de accountant</w:t>
      </w:r>
      <w:r w:rsidR="00474FF3" w:rsidRPr="00150431">
        <w:rPr>
          <w:rFonts w:ascii="Verdana" w:hAnsi="Verdana" w:cs="Arial"/>
          <w:color w:val="000000"/>
          <w:sz w:val="20"/>
          <w:szCs w:val="20"/>
        </w:rPr>
        <w:t xml:space="preserve"> gehanteerde </w:t>
      </w:r>
      <w:r w:rsidR="008E5A25" w:rsidRPr="00150431">
        <w:rPr>
          <w:rFonts w:ascii="Verdana" w:hAnsi="Verdana" w:cs="Arial"/>
          <w:color w:val="000000"/>
          <w:sz w:val="20"/>
          <w:szCs w:val="20"/>
        </w:rPr>
        <w:t>Handreiking</w:t>
      </w:r>
      <w:r w:rsidR="00FF5A88" w:rsidRPr="00150431">
        <w:rPr>
          <w:rFonts w:ascii="Verdana" w:hAnsi="Verdana" w:cs="Arial"/>
          <w:color w:val="000000"/>
          <w:sz w:val="20"/>
          <w:szCs w:val="20"/>
        </w:rPr>
        <w:t xml:space="preserve"> heeft afstemming plaatsgevonden over de werkzaamheden en de verwachtingen</w:t>
      </w:r>
      <w:r w:rsidR="00317B67" w:rsidRPr="00150431">
        <w:rPr>
          <w:rFonts w:ascii="Verdana" w:hAnsi="Verdana" w:cs="Arial"/>
          <w:color w:val="000000"/>
          <w:sz w:val="20"/>
          <w:szCs w:val="20"/>
        </w:rPr>
        <w:t xml:space="preserve"> bij de controle van het boekjaar</w:t>
      </w:r>
      <w:r w:rsidR="00FF5A88" w:rsidRPr="00150431">
        <w:rPr>
          <w:rFonts w:ascii="Verdana" w:hAnsi="Verdana" w:cs="Arial"/>
          <w:color w:val="000000"/>
          <w:sz w:val="20"/>
          <w:szCs w:val="20"/>
        </w:rPr>
        <w:t xml:space="preserve">. </w:t>
      </w:r>
      <w:r w:rsidR="00AB2314" w:rsidRPr="00150431">
        <w:rPr>
          <w:rFonts w:ascii="Verdana" w:hAnsi="Verdana" w:cs="Arial"/>
          <w:color w:val="000000"/>
          <w:sz w:val="20"/>
          <w:szCs w:val="20"/>
        </w:rPr>
        <w:t>Voor de toetsing van de technische voorzieningen</w:t>
      </w:r>
      <w:r w:rsidR="00150431">
        <w:rPr>
          <w:rFonts w:ascii="Verdana" w:hAnsi="Verdana" w:cs="Arial"/>
          <w:color w:val="000000"/>
          <w:sz w:val="20"/>
          <w:szCs w:val="20"/>
        </w:rPr>
        <w:t xml:space="preserve"> en voor de beoordeling van de vermogenspositie</w:t>
      </w:r>
      <w:r w:rsidR="00AB2314" w:rsidRPr="00150431">
        <w:rPr>
          <w:rFonts w:ascii="Verdana" w:hAnsi="Verdana" w:cs="Arial"/>
          <w:color w:val="000000"/>
          <w:sz w:val="20"/>
          <w:szCs w:val="20"/>
        </w:rPr>
        <w:t xml:space="preserve"> als </w:t>
      </w:r>
      <w:r w:rsidR="00552597" w:rsidRPr="00150431">
        <w:rPr>
          <w:rFonts w:ascii="Verdana" w:hAnsi="Verdana" w:cs="Arial"/>
          <w:color w:val="000000"/>
          <w:sz w:val="20"/>
          <w:szCs w:val="20"/>
        </w:rPr>
        <w:t xml:space="preserve">geheel </w:t>
      </w:r>
      <w:r w:rsidR="007A2C26" w:rsidRPr="00150431">
        <w:rPr>
          <w:rFonts w:ascii="Verdana" w:hAnsi="Verdana" w:cs="Arial"/>
          <w:color w:val="000000"/>
          <w:sz w:val="20"/>
          <w:szCs w:val="20"/>
        </w:rPr>
        <w:t xml:space="preserve">heb </w:t>
      </w:r>
      <w:r w:rsidR="00474FF3" w:rsidRPr="00150431">
        <w:rPr>
          <w:rFonts w:ascii="Verdana" w:hAnsi="Verdana" w:cs="Arial"/>
          <w:color w:val="000000"/>
          <w:sz w:val="20"/>
          <w:szCs w:val="20"/>
        </w:rPr>
        <w:t>ik</w:t>
      </w:r>
      <w:r w:rsidR="007A2C26" w:rsidRPr="00150431">
        <w:rPr>
          <w:rFonts w:ascii="Verdana" w:hAnsi="Verdana" w:cs="Arial"/>
          <w:color w:val="000000"/>
          <w:sz w:val="20"/>
          <w:szCs w:val="20"/>
        </w:rPr>
        <w:t xml:space="preserve"> </w:t>
      </w:r>
      <w:r w:rsidR="00AB2314" w:rsidRPr="00150431">
        <w:rPr>
          <w:rFonts w:ascii="Verdana" w:hAnsi="Verdana" w:cs="Arial"/>
          <w:color w:val="000000"/>
          <w:sz w:val="20"/>
          <w:szCs w:val="20"/>
        </w:rPr>
        <w:t xml:space="preserve">de </w:t>
      </w:r>
      <w:r w:rsidR="007A2C26" w:rsidRPr="00150431">
        <w:rPr>
          <w:rFonts w:ascii="Verdana" w:hAnsi="Verdana" w:cs="Arial"/>
          <w:color w:val="000000"/>
          <w:sz w:val="20"/>
          <w:szCs w:val="20"/>
        </w:rPr>
        <w:t xml:space="preserve">materialiteit </w:t>
      </w:r>
      <w:r w:rsidR="00AB2314" w:rsidRPr="00150431">
        <w:rPr>
          <w:rFonts w:ascii="Verdana" w:hAnsi="Verdana" w:cs="Arial"/>
          <w:color w:val="000000"/>
          <w:sz w:val="20"/>
          <w:szCs w:val="20"/>
        </w:rPr>
        <w:t>bepaald op</w:t>
      </w:r>
      <w:r w:rsidR="007A2C26" w:rsidRPr="00150431">
        <w:rPr>
          <w:rFonts w:ascii="Verdana" w:hAnsi="Verdana" w:cs="Arial"/>
          <w:color w:val="000000"/>
          <w:sz w:val="20"/>
          <w:szCs w:val="20"/>
        </w:rPr>
        <w:t xml:space="preserve"> &lt;</w:t>
      </w:r>
      <w:r w:rsidR="008C2CB6" w:rsidRPr="00150431">
        <w:rPr>
          <w:rFonts w:ascii="Verdana" w:hAnsi="Verdana" w:cs="Arial"/>
          <w:color w:val="000000"/>
          <w:sz w:val="20"/>
          <w:szCs w:val="20"/>
        </w:rPr>
        <w:t>10</w:t>
      </w:r>
      <w:r w:rsidR="00FF7861" w:rsidRPr="00150431">
        <w:rPr>
          <w:rFonts w:ascii="Verdana" w:hAnsi="Verdana" w:cs="Arial"/>
          <w:color w:val="000000"/>
          <w:sz w:val="20"/>
          <w:szCs w:val="20"/>
        </w:rPr>
        <w:t>&gt;</w:t>
      </w:r>
      <w:r w:rsidR="007A2C26" w:rsidRPr="00150431">
        <w:rPr>
          <w:rFonts w:ascii="Verdana" w:hAnsi="Verdana" w:cs="Arial"/>
          <w:color w:val="000000"/>
          <w:sz w:val="20"/>
          <w:szCs w:val="20"/>
        </w:rPr>
        <w:t xml:space="preserve">. </w:t>
      </w:r>
      <w:r w:rsidR="00AB2314" w:rsidRPr="00150431">
        <w:rPr>
          <w:rFonts w:ascii="Verdana" w:hAnsi="Verdana" w:cs="Arial"/>
          <w:color w:val="000000"/>
          <w:sz w:val="20"/>
          <w:szCs w:val="20"/>
        </w:rPr>
        <w:t xml:space="preserve">Met de accountant ben </w:t>
      </w:r>
      <w:r w:rsidR="00552597" w:rsidRPr="00150431">
        <w:rPr>
          <w:rFonts w:ascii="Verdana" w:hAnsi="Verdana" w:cs="Arial"/>
          <w:color w:val="000000"/>
          <w:sz w:val="20"/>
          <w:szCs w:val="20"/>
        </w:rPr>
        <w:t xml:space="preserve">ik </w:t>
      </w:r>
      <w:r w:rsidR="00474FF3" w:rsidRPr="00150431">
        <w:rPr>
          <w:rFonts w:ascii="Verdana" w:hAnsi="Verdana" w:cs="Arial"/>
          <w:color w:val="000000"/>
          <w:sz w:val="20"/>
          <w:szCs w:val="20"/>
        </w:rPr>
        <w:t>overeengekomen</w:t>
      </w:r>
      <w:r w:rsidR="007A2C26" w:rsidRPr="00150431">
        <w:rPr>
          <w:rFonts w:ascii="Verdana" w:hAnsi="Verdana" w:cs="Arial"/>
          <w:color w:val="000000"/>
          <w:sz w:val="20"/>
          <w:szCs w:val="20"/>
        </w:rPr>
        <w:t xml:space="preserve"> om </w:t>
      </w:r>
      <w:r w:rsidR="00AB2314" w:rsidRPr="00150431">
        <w:rPr>
          <w:rFonts w:ascii="Verdana" w:hAnsi="Verdana" w:cs="Arial"/>
          <w:color w:val="000000"/>
          <w:sz w:val="20"/>
          <w:szCs w:val="20"/>
        </w:rPr>
        <w:t>geconstateerde</w:t>
      </w:r>
      <w:r w:rsidR="00AB2314" w:rsidRPr="00B23FEB">
        <w:rPr>
          <w:rFonts w:ascii="Verdana" w:hAnsi="Verdana" w:cs="Arial"/>
          <w:color w:val="000000"/>
          <w:sz w:val="20"/>
          <w:szCs w:val="20"/>
        </w:rPr>
        <w:t xml:space="preserve"> </w:t>
      </w:r>
      <w:r w:rsidR="007A2C26" w:rsidRPr="00B23FEB">
        <w:rPr>
          <w:rFonts w:ascii="Verdana" w:hAnsi="Verdana" w:cs="Arial"/>
          <w:color w:val="000000"/>
          <w:sz w:val="20"/>
          <w:szCs w:val="20"/>
        </w:rPr>
        <w:t>afwijkingen</w:t>
      </w:r>
      <w:r w:rsidR="007A2C26">
        <w:rPr>
          <w:rFonts w:ascii="Verdana" w:hAnsi="Verdana" w:cs="Arial"/>
          <w:color w:val="000000"/>
          <w:sz w:val="20"/>
          <w:szCs w:val="20"/>
        </w:rPr>
        <w:t xml:space="preserve"> boven &lt;</w:t>
      </w:r>
      <w:r w:rsidR="00E02C41">
        <w:rPr>
          <w:rFonts w:ascii="Verdana" w:hAnsi="Verdana" w:cs="Arial"/>
          <w:color w:val="000000"/>
          <w:sz w:val="20"/>
          <w:szCs w:val="20"/>
        </w:rPr>
        <w:t>1</w:t>
      </w:r>
      <w:r w:rsidR="008C2CB6">
        <w:rPr>
          <w:rFonts w:ascii="Verdana" w:hAnsi="Verdana" w:cs="Arial"/>
          <w:color w:val="000000"/>
          <w:sz w:val="20"/>
          <w:szCs w:val="20"/>
        </w:rPr>
        <w:t>1</w:t>
      </w:r>
      <w:r w:rsidR="007A2C26">
        <w:rPr>
          <w:rFonts w:ascii="Verdana" w:hAnsi="Verdana" w:cs="Arial"/>
          <w:color w:val="000000"/>
          <w:sz w:val="20"/>
          <w:szCs w:val="20"/>
        </w:rPr>
        <w:t xml:space="preserve">&gt; te </w:t>
      </w:r>
      <w:r w:rsidR="00552597">
        <w:rPr>
          <w:rFonts w:ascii="Verdana" w:hAnsi="Verdana" w:cs="Arial"/>
          <w:color w:val="000000"/>
          <w:sz w:val="20"/>
          <w:szCs w:val="20"/>
        </w:rPr>
        <w:t>rapporteren.</w:t>
      </w:r>
      <w:r w:rsidR="003D2D91">
        <w:rPr>
          <w:rFonts w:ascii="Verdana" w:hAnsi="Verdana" w:cs="Arial"/>
          <w:color w:val="000000"/>
          <w:sz w:val="20"/>
          <w:szCs w:val="20"/>
        </w:rPr>
        <w:t xml:space="preserve"> </w:t>
      </w:r>
      <w:r w:rsidR="0030344F">
        <w:rPr>
          <w:rFonts w:ascii="Verdana" w:hAnsi="Verdana" w:cs="Arial"/>
          <w:color w:val="000000"/>
          <w:sz w:val="20"/>
          <w:szCs w:val="20"/>
        </w:rPr>
        <w:t xml:space="preserve">Deze afspraken zijn vastgelegd en de uitkomsten van </w:t>
      </w:r>
      <w:r w:rsidR="00474FF3">
        <w:rPr>
          <w:rFonts w:ascii="Verdana" w:hAnsi="Verdana" w:cs="Arial"/>
          <w:color w:val="000000"/>
          <w:sz w:val="20"/>
          <w:szCs w:val="20"/>
        </w:rPr>
        <w:t>mijn</w:t>
      </w:r>
      <w:r w:rsidR="0030344F">
        <w:rPr>
          <w:rFonts w:ascii="Verdana" w:hAnsi="Verdana" w:cs="Arial"/>
          <w:color w:val="000000"/>
          <w:sz w:val="20"/>
          <w:szCs w:val="20"/>
        </w:rPr>
        <w:t xml:space="preserve"> bevindingen </w:t>
      </w:r>
      <w:r w:rsidR="003F5C92">
        <w:rPr>
          <w:rFonts w:ascii="Verdana" w:hAnsi="Verdana" w:cs="Arial"/>
          <w:color w:val="000000"/>
          <w:sz w:val="20"/>
          <w:szCs w:val="20"/>
        </w:rPr>
        <w:t xml:space="preserve">zijn met de accountant </w:t>
      </w:r>
      <w:r w:rsidR="0030344F">
        <w:rPr>
          <w:rFonts w:ascii="Verdana" w:hAnsi="Verdana" w:cs="Arial"/>
          <w:color w:val="000000"/>
          <w:sz w:val="20"/>
          <w:szCs w:val="20"/>
        </w:rPr>
        <w:t>besproken.</w:t>
      </w:r>
    </w:p>
    <w:p w14:paraId="01B4D0D0" w14:textId="373A5CFC" w:rsidR="008C2CB6" w:rsidRDefault="008C2CB6" w:rsidP="000C19E2">
      <w:pPr>
        <w:autoSpaceDE w:val="0"/>
        <w:autoSpaceDN w:val="0"/>
        <w:adjustRightInd w:val="0"/>
        <w:rPr>
          <w:rFonts w:ascii="Verdana" w:hAnsi="Verdana" w:cs="Arial"/>
          <w:color w:val="000000"/>
          <w:sz w:val="20"/>
          <w:szCs w:val="20"/>
        </w:rPr>
      </w:pPr>
    </w:p>
    <w:p w14:paraId="41DB1367" w14:textId="445EFB1E" w:rsidR="00975FD5" w:rsidRDefault="00975FD5" w:rsidP="000C19E2">
      <w:pPr>
        <w:autoSpaceDE w:val="0"/>
        <w:autoSpaceDN w:val="0"/>
        <w:adjustRightInd w:val="0"/>
        <w:rPr>
          <w:rFonts w:ascii="Verdana" w:hAnsi="Verdana" w:cs="Arial"/>
          <w:color w:val="000000"/>
          <w:sz w:val="20"/>
          <w:szCs w:val="20"/>
        </w:rPr>
      </w:pPr>
      <w:r w:rsidRPr="00975FD5">
        <w:rPr>
          <w:rFonts w:ascii="Verdana" w:hAnsi="Verdana" w:cs="Arial"/>
          <w:color w:val="000000"/>
          <w:sz w:val="20"/>
          <w:szCs w:val="20"/>
        </w:rPr>
        <w:t>Ik heb voorts gebruik gemaakt van de door de accountant in het kader van de jaarrekeningcontrole onderzochte basisgegevens. De accountant van het pensioenfonds heeft mij geïnformeerd over zijn bevindingen ten aanzien van de betrouwbaarheid (materiële juistheid en volledigheid) van de basisgegevens en de overige uitgangspunten die voor mijn beoordeling van belang zijn.</w:t>
      </w:r>
    </w:p>
    <w:p w14:paraId="10BB71F7" w14:textId="77777777" w:rsidR="000C19E2" w:rsidRPr="00C13A03" w:rsidRDefault="000C19E2" w:rsidP="00D07023">
      <w:pPr>
        <w:autoSpaceDE w:val="0"/>
        <w:autoSpaceDN w:val="0"/>
        <w:adjustRightInd w:val="0"/>
        <w:rPr>
          <w:rFonts w:ascii="Verdana" w:hAnsi="Verdana" w:cs="Arial"/>
          <w:color w:val="000000"/>
          <w:sz w:val="20"/>
          <w:szCs w:val="20"/>
        </w:rPr>
      </w:pPr>
    </w:p>
    <w:p w14:paraId="020FBF44" w14:textId="77777777" w:rsidR="00D07023" w:rsidRPr="00C13A03" w:rsidRDefault="00D07023" w:rsidP="00D07023">
      <w:pPr>
        <w:autoSpaceDE w:val="0"/>
        <w:autoSpaceDN w:val="0"/>
        <w:adjustRightInd w:val="0"/>
        <w:rPr>
          <w:rFonts w:ascii="Verdana" w:hAnsi="Verdana" w:cs="Arial"/>
          <w:b/>
          <w:color w:val="000000"/>
          <w:sz w:val="20"/>
          <w:szCs w:val="20"/>
        </w:rPr>
      </w:pPr>
      <w:r w:rsidRPr="00C13A03">
        <w:rPr>
          <w:rFonts w:ascii="Verdana" w:hAnsi="Verdana" w:cs="Arial"/>
          <w:b/>
          <w:color w:val="000000"/>
          <w:sz w:val="20"/>
          <w:szCs w:val="20"/>
        </w:rPr>
        <w:t xml:space="preserve">Werkzaamheden </w:t>
      </w:r>
    </w:p>
    <w:p w14:paraId="2921D682" w14:textId="43280BCA" w:rsidR="00AA1A1E" w:rsidRPr="00D31C44"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Ter uitvoering van de opdracht heb ik</w:t>
      </w:r>
      <w:r w:rsidR="00C62BB1">
        <w:rPr>
          <w:rFonts w:ascii="Verdana" w:hAnsi="Verdana" w:cs="Arial"/>
          <w:color w:val="000000"/>
          <w:sz w:val="20"/>
          <w:szCs w:val="20"/>
        </w:rPr>
        <w:t xml:space="preserve">, conform mijn wettelijke </w:t>
      </w:r>
      <w:r w:rsidR="005C1A88">
        <w:rPr>
          <w:rFonts w:ascii="Verdana" w:hAnsi="Verdana" w:cs="Arial"/>
          <w:color w:val="000000"/>
          <w:sz w:val="20"/>
          <w:szCs w:val="20"/>
        </w:rPr>
        <w:t>verantwoordelijkheid</w:t>
      </w:r>
      <w:r w:rsidR="00C62BB1">
        <w:rPr>
          <w:rFonts w:ascii="Verdana" w:hAnsi="Verdana" w:cs="Arial"/>
          <w:color w:val="000000"/>
          <w:sz w:val="20"/>
          <w:szCs w:val="20"/>
        </w:rPr>
        <w:t xml:space="preserve"> zoals </w:t>
      </w:r>
      <w:r w:rsidR="00C62BB1" w:rsidRPr="00D31C44">
        <w:rPr>
          <w:rFonts w:ascii="Verdana" w:hAnsi="Verdana" w:cs="Arial"/>
          <w:color w:val="000000"/>
          <w:sz w:val="20"/>
          <w:szCs w:val="20"/>
        </w:rPr>
        <w:t>beschreven in artikel 147 van de Pensioenwet &lt;</w:t>
      </w:r>
      <w:r w:rsidR="00E02C41" w:rsidRPr="00D31C44">
        <w:rPr>
          <w:rFonts w:ascii="Verdana" w:hAnsi="Verdana" w:cs="Arial"/>
          <w:color w:val="000000"/>
          <w:sz w:val="20"/>
          <w:szCs w:val="20"/>
        </w:rPr>
        <w:t>1</w:t>
      </w:r>
      <w:r w:rsidR="00975FD5" w:rsidRPr="00D31C44">
        <w:rPr>
          <w:rFonts w:ascii="Verdana" w:hAnsi="Verdana" w:cs="Arial"/>
          <w:color w:val="000000"/>
          <w:sz w:val="20"/>
          <w:szCs w:val="20"/>
        </w:rPr>
        <w:t>2</w:t>
      </w:r>
      <w:r w:rsidR="00C62BB1" w:rsidRPr="00D31C44">
        <w:rPr>
          <w:rFonts w:ascii="Verdana" w:hAnsi="Verdana" w:cs="Arial"/>
          <w:color w:val="000000"/>
          <w:sz w:val="20"/>
          <w:szCs w:val="20"/>
        </w:rPr>
        <w:t xml:space="preserve">&gt;, </w:t>
      </w:r>
      <w:r w:rsidRPr="00D31C44">
        <w:rPr>
          <w:rFonts w:ascii="Verdana" w:hAnsi="Verdana" w:cs="Arial"/>
          <w:color w:val="000000"/>
          <w:sz w:val="20"/>
          <w:szCs w:val="20"/>
        </w:rPr>
        <w:t>onderzocht of is voldaan aan</w:t>
      </w:r>
      <w:r w:rsidR="00AA1A1E" w:rsidRPr="00D31C44">
        <w:rPr>
          <w:rFonts w:ascii="Verdana" w:hAnsi="Verdana" w:cs="Arial"/>
          <w:color w:val="000000"/>
          <w:sz w:val="20"/>
          <w:szCs w:val="20"/>
        </w:rPr>
        <w:t>:</w:t>
      </w:r>
    </w:p>
    <w:p w14:paraId="05EDC917" w14:textId="79368FCF" w:rsidR="00AA1A1E" w:rsidRPr="00D31C44" w:rsidRDefault="00D07023" w:rsidP="00AA1A1E">
      <w:pPr>
        <w:pStyle w:val="ListParagraph"/>
        <w:numPr>
          <w:ilvl w:val="0"/>
          <w:numId w:val="22"/>
        </w:numPr>
        <w:autoSpaceDE w:val="0"/>
        <w:autoSpaceDN w:val="0"/>
        <w:adjustRightInd w:val="0"/>
        <w:rPr>
          <w:rFonts w:ascii="Verdana" w:hAnsi="Verdana" w:cs="Arial"/>
          <w:color w:val="000000"/>
          <w:sz w:val="20"/>
          <w:szCs w:val="20"/>
        </w:rPr>
      </w:pPr>
      <w:r w:rsidRPr="00D31C44">
        <w:rPr>
          <w:rFonts w:ascii="Verdana" w:hAnsi="Verdana" w:cs="Arial"/>
          <w:color w:val="000000"/>
          <w:sz w:val="20"/>
          <w:szCs w:val="20"/>
        </w:rPr>
        <w:t>de artikelen 126 tot en met 140 van de Pensioenwet</w:t>
      </w:r>
      <w:r w:rsidR="00E02C41" w:rsidRPr="00D31C44">
        <w:rPr>
          <w:rFonts w:ascii="Verdana" w:hAnsi="Verdana" w:cs="Arial"/>
          <w:color w:val="000000"/>
          <w:sz w:val="20"/>
          <w:szCs w:val="20"/>
        </w:rPr>
        <w:t xml:space="preserve"> </w:t>
      </w:r>
      <w:r w:rsidRPr="00D31C44">
        <w:rPr>
          <w:rFonts w:ascii="Verdana" w:hAnsi="Verdana" w:cs="Arial"/>
          <w:color w:val="000000"/>
          <w:sz w:val="20"/>
          <w:szCs w:val="20"/>
        </w:rPr>
        <w:t>&lt;</w:t>
      </w:r>
      <w:r w:rsidR="00E02C41" w:rsidRPr="00D31C44">
        <w:rPr>
          <w:rFonts w:ascii="Verdana" w:hAnsi="Verdana" w:cs="Arial"/>
          <w:color w:val="000000"/>
          <w:sz w:val="20"/>
          <w:szCs w:val="20"/>
        </w:rPr>
        <w:t>1</w:t>
      </w:r>
      <w:r w:rsidR="00975FD5" w:rsidRPr="00D31C44">
        <w:rPr>
          <w:rFonts w:ascii="Verdana" w:hAnsi="Verdana" w:cs="Arial"/>
          <w:color w:val="000000"/>
          <w:sz w:val="20"/>
          <w:szCs w:val="20"/>
        </w:rPr>
        <w:t>3</w:t>
      </w:r>
      <w:r w:rsidRPr="00D31C44">
        <w:rPr>
          <w:rFonts w:ascii="Verdana" w:hAnsi="Verdana" w:cs="Arial"/>
          <w:color w:val="000000"/>
          <w:sz w:val="20"/>
          <w:szCs w:val="20"/>
        </w:rPr>
        <w:t>&gt;</w:t>
      </w:r>
      <w:r w:rsidR="00AA1A1E" w:rsidRPr="00D31C44">
        <w:rPr>
          <w:rFonts w:ascii="Verdana" w:hAnsi="Verdana" w:cs="Arial"/>
          <w:color w:val="000000"/>
          <w:sz w:val="20"/>
          <w:szCs w:val="20"/>
        </w:rPr>
        <w:t xml:space="preserve">, voor zover van toepassing in verband met </w:t>
      </w:r>
      <w:r w:rsidR="000112EC" w:rsidRPr="00D31C44">
        <w:rPr>
          <w:rFonts w:ascii="Verdana" w:hAnsi="Verdana" w:cs="Arial"/>
          <w:color w:val="000000"/>
          <w:sz w:val="20"/>
          <w:szCs w:val="20"/>
        </w:rPr>
        <w:t>het karakter van de pensioenregeling als geheel</w:t>
      </w:r>
      <w:r w:rsidR="00AA1A1E" w:rsidRPr="00D31C44">
        <w:rPr>
          <w:rFonts w:ascii="Verdana" w:hAnsi="Verdana" w:cs="Arial"/>
          <w:color w:val="000000"/>
          <w:sz w:val="20"/>
          <w:szCs w:val="20"/>
        </w:rPr>
        <w:t>;</w:t>
      </w:r>
    </w:p>
    <w:p w14:paraId="53584F92" w14:textId="2E79961D" w:rsidR="00AA1A1E" w:rsidRPr="00D31C44" w:rsidRDefault="009B3973" w:rsidP="00AA1A1E">
      <w:pPr>
        <w:pStyle w:val="ListParagraph"/>
        <w:numPr>
          <w:ilvl w:val="0"/>
          <w:numId w:val="22"/>
        </w:numPr>
        <w:autoSpaceDE w:val="0"/>
        <w:autoSpaceDN w:val="0"/>
        <w:adjustRightInd w:val="0"/>
        <w:rPr>
          <w:rFonts w:ascii="Verdana" w:hAnsi="Verdana" w:cs="Arial"/>
          <w:color w:val="000000"/>
          <w:sz w:val="20"/>
          <w:szCs w:val="20"/>
        </w:rPr>
      </w:pPr>
      <w:r w:rsidRPr="00D31C44">
        <w:rPr>
          <w:rFonts w:ascii="Verdana" w:hAnsi="Verdana" w:cs="Arial"/>
          <w:color w:val="000000"/>
          <w:sz w:val="20"/>
          <w:szCs w:val="20"/>
        </w:rPr>
        <w:t xml:space="preserve">de </w:t>
      </w:r>
      <w:r w:rsidR="00683ED4" w:rsidRPr="00D31C44">
        <w:rPr>
          <w:rFonts w:ascii="Verdana" w:hAnsi="Verdana" w:cs="Arial"/>
          <w:color w:val="000000"/>
          <w:sz w:val="20"/>
          <w:szCs w:val="20"/>
        </w:rPr>
        <w:t xml:space="preserve">correcte toepassing van de </w:t>
      </w:r>
      <w:r w:rsidRPr="00D31C44">
        <w:rPr>
          <w:rFonts w:ascii="Verdana" w:hAnsi="Verdana" w:cs="Arial"/>
          <w:color w:val="000000"/>
          <w:sz w:val="20"/>
          <w:szCs w:val="20"/>
        </w:rPr>
        <w:t>toedelingsregels</w:t>
      </w:r>
      <w:r w:rsidR="000C1BCF" w:rsidRPr="00D31C44">
        <w:rPr>
          <w:rFonts w:ascii="Verdana" w:hAnsi="Verdana" w:cs="Arial"/>
          <w:color w:val="000000"/>
          <w:sz w:val="20"/>
          <w:szCs w:val="20"/>
        </w:rPr>
        <w:t xml:space="preserve"> &lt;14&gt;</w:t>
      </w:r>
      <w:r w:rsidR="00AA1A1E" w:rsidRPr="00D31C44">
        <w:rPr>
          <w:rFonts w:ascii="Verdana" w:hAnsi="Verdana" w:cs="Arial"/>
          <w:color w:val="000000"/>
          <w:sz w:val="20"/>
          <w:szCs w:val="20"/>
        </w:rPr>
        <w:t>;</w:t>
      </w:r>
      <w:r w:rsidRPr="00D31C44">
        <w:rPr>
          <w:rFonts w:ascii="Verdana" w:hAnsi="Verdana" w:cs="Arial"/>
          <w:color w:val="000000"/>
          <w:sz w:val="20"/>
          <w:szCs w:val="20"/>
        </w:rPr>
        <w:t xml:space="preserve"> en</w:t>
      </w:r>
    </w:p>
    <w:p w14:paraId="676755A4" w14:textId="25FE86F3" w:rsidR="00AA1A1E" w:rsidRPr="00D31C44" w:rsidRDefault="009B3973" w:rsidP="00AA1A1E">
      <w:pPr>
        <w:pStyle w:val="ListParagraph"/>
        <w:numPr>
          <w:ilvl w:val="0"/>
          <w:numId w:val="22"/>
        </w:numPr>
        <w:autoSpaceDE w:val="0"/>
        <w:autoSpaceDN w:val="0"/>
        <w:adjustRightInd w:val="0"/>
        <w:rPr>
          <w:rFonts w:ascii="Verdana" w:hAnsi="Verdana" w:cs="Arial"/>
          <w:color w:val="000000"/>
          <w:sz w:val="20"/>
          <w:szCs w:val="20"/>
        </w:rPr>
      </w:pPr>
      <w:r w:rsidRPr="00D31C44">
        <w:rPr>
          <w:rFonts w:ascii="Verdana" w:hAnsi="Verdana" w:cs="Arial"/>
          <w:color w:val="000000"/>
          <w:sz w:val="20"/>
          <w:szCs w:val="20"/>
        </w:rPr>
        <w:t>de regels ten aanzien van de risicohouding</w:t>
      </w:r>
      <w:r w:rsidR="00E02C41" w:rsidRPr="00D31C44">
        <w:rPr>
          <w:rFonts w:ascii="Verdana" w:hAnsi="Verdana" w:cs="Arial"/>
          <w:color w:val="000000"/>
          <w:sz w:val="20"/>
          <w:szCs w:val="20"/>
        </w:rPr>
        <w:t>.</w:t>
      </w:r>
      <w:r w:rsidR="003F649B" w:rsidRPr="00D31C44">
        <w:rPr>
          <w:rFonts w:ascii="Verdana" w:hAnsi="Verdana" w:cs="Arial"/>
          <w:color w:val="000000"/>
          <w:sz w:val="20"/>
          <w:szCs w:val="20"/>
        </w:rPr>
        <w:t xml:space="preserve"> </w:t>
      </w:r>
    </w:p>
    <w:p w14:paraId="31295677" w14:textId="308BE155" w:rsidR="00A2257B" w:rsidRPr="00AA1A1E" w:rsidRDefault="008D5E38" w:rsidP="00AA1A1E">
      <w:pPr>
        <w:autoSpaceDE w:val="0"/>
        <w:autoSpaceDN w:val="0"/>
        <w:adjustRightInd w:val="0"/>
        <w:rPr>
          <w:rFonts w:ascii="Verdana" w:hAnsi="Verdana" w:cs="Arial"/>
          <w:color w:val="000000"/>
          <w:sz w:val="20"/>
          <w:szCs w:val="20"/>
        </w:rPr>
      </w:pPr>
      <w:r w:rsidRPr="00AA1A1E">
        <w:rPr>
          <w:rFonts w:ascii="Verdana" w:hAnsi="Verdana" w:cs="Arial"/>
          <w:color w:val="000000"/>
          <w:sz w:val="20"/>
          <w:szCs w:val="20"/>
        </w:rPr>
        <w:t>&lt;</w:t>
      </w:r>
      <w:r w:rsidR="00E02C41" w:rsidRPr="00AA1A1E">
        <w:rPr>
          <w:rFonts w:ascii="Verdana" w:hAnsi="Verdana" w:cs="Arial"/>
          <w:color w:val="000000"/>
          <w:sz w:val="20"/>
          <w:szCs w:val="20"/>
        </w:rPr>
        <w:t>1</w:t>
      </w:r>
      <w:r w:rsidR="005B6721">
        <w:rPr>
          <w:rFonts w:ascii="Verdana" w:hAnsi="Verdana" w:cs="Arial"/>
          <w:color w:val="000000"/>
          <w:sz w:val="20"/>
          <w:szCs w:val="20"/>
        </w:rPr>
        <w:t>5</w:t>
      </w:r>
      <w:r w:rsidRPr="00AA1A1E">
        <w:rPr>
          <w:rFonts w:ascii="Verdana" w:hAnsi="Verdana" w:cs="Arial"/>
          <w:color w:val="000000"/>
          <w:sz w:val="20"/>
          <w:szCs w:val="20"/>
        </w:rPr>
        <w:t>&gt;</w:t>
      </w:r>
    </w:p>
    <w:p w14:paraId="19E6E701" w14:textId="77777777" w:rsidR="00E02C41" w:rsidRPr="007C6EE6" w:rsidRDefault="00E02C41" w:rsidP="00D07023">
      <w:pPr>
        <w:autoSpaceDE w:val="0"/>
        <w:autoSpaceDN w:val="0"/>
        <w:adjustRightInd w:val="0"/>
        <w:rPr>
          <w:rFonts w:ascii="Verdana" w:hAnsi="Verdana" w:cs="Arial"/>
          <w:color w:val="000000"/>
          <w:sz w:val="20"/>
          <w:szCs w:val="20"/>
        </w:rPr>
      </w:pPr>
    </w:p>
    <w:p w14:paraId="4A38DEB0" w14:textId="3D37F208" w:rsidR="00A51519" w:rsidRDefault="00D07023" w:rsidP="00A51519">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Als onderdeel </w:t>
      </w:r>
      <w:r w:rsidR="00A2257B" w:rsidRPr="007C6EE6">
        <w:rPr>
          <w:rFonts w:ascii="Verdana" w:hAnsi="Verdana" w:cs="Arial"/>
          <w:color w:val="000000"/>
          <w:sz w:val="20"/>
          <w:szCs w:val="20"/>
        </w:rPr>
        <w:t>van de werkzaamheden voor de opdracht</w:t>
      </w:r>
      <w:r w:rsidR="00397394">
        <w:rPr>
          <w:rFonts w:ascii="Verdana" w:hAnsi="Verdana" w:cs="Arial"/>
          <w:color w:val="000000"/>
          <w:sz w:val="20"/>
          <w:szCs w:val="20"/>
        </w:rPr>
        <w:t xml:space="preserve"> heb ik onderzocht</w:t>
      </w:r>
      <w:r w:rsidR="00FF7861">
        <w:rPr>
          <w:rFonts w:ascii="Verdana" w:hAnsi="Verdana" w:cs="Arial"/>
          <w:color w:val="000000"/>
          <w:sz w:val="20"/>
          <w:szCs w:val="20"/>
        </w:rPr>
        <w:t xml:space="preserve"> of</w:t>
      </w:r>
      <w:r w:rsidR="00A51519">
        <w:rPr>
          <w:rFonts w:ascii="Verdana" w:hAnsi="Verdana" w:cs="Arial"/>
          <w:color w:val="000000"/>
          <w:sz w:val="20"/>
          <w:szCs w:val="20"/>
        </w:rPr>
        <w:t>:</w:t>
      </w:r>
    </w:p>
    <w:p w14:paraId="51D1BCA1" w14:textId="35B3D2F3" w:rsidR="005F2DFB" w:rsidRPr="005B6721" w:rsidRDefault="005F2DFB" w:rsidP="003D429C">
      <w:pPr>
        <w:pStyle w:val="ListParagraph"/>
        <w:numPr>
          <w:ilvl w:val="0"/>
          <w:numId w:val="22"/>
        </w:num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toereikende </w:t>
      </w:r>
      <w:r w:rsidR="00D07023" w:rsidRPr="007C6EE6">
        <w:rPr>
          <w:rFonts w:ascii="Verdana" w:hAnsi="Verdana" w:cs="Arial"/>
          <w:color w:val="000000"/>
          <w:sz w:val="20"/>
          <w:szCs w:val="20"/>
        </w:rPr>
        <w:t>technische voorzieningen</w:t>
      </w:r>
      <w:r>
        <w:rPr>
          <w:rFonts w:ascii="Verdana" w:hAnsi="Verdana" w:cs="Arial"/>
          <w:color w:val="000000"/>
          <w:sz w:val="20"/>
          <w:szCs w:val="20"/>
        </w:rPr>
        <w:t xml:space="preserve"> zijn vastgesteld met betrekking tot het geheel van </w:t>
      </w:r>
      <w:r w:rsidRPr="005B6721">
        <w:rPr>
          <w:rFonts w:ascii="Verdana" w:hAnsi="Verdana" w:cs="Arial"/>
          <w:color w:val="000000"/>
          <w:sz w:val="20"/>
          <w:szCs w:val="20"/>
        </w:rPr>
        <w:t>pensioenverplichtingen;</w:t>
      </w:r>
    </w:p>
    <w:p w14:paraId="02C3F12A" w14:textId="438C706A" w:rsidR="00FF7861" w:rsidRPr="005B6721" w:rsidRDefault="00D07023" w:rsidP="003D429C">
      <w:pPr>
        <w:pStyle w:val="ListParagraph"/>
        <w:numPr>
          <w:ilvl w:val="0"/>
          <w:numId w:val="22"/>
        </w:numPr>
        <w:autoSpaceDE w:val="0"/>
        <w:autoSpaceDN w:val="0"/>
        <w:adjustRightInd w:val="0"/>
        <w:rPr>
          <w:rFonts w:ascii="Verdana" w:hAnsi="Verdana" w:cs="Arial"/>
          <w:color w:val="000000"/>
          <w:sz w:val="20"/>
          <w:szCs w:val="20"/>
        </w:rPr>
      </w:pPr>
      <w:r w:rsidRPr="005B6721">
        <w:rPr>
          <w:rFonts w:ascii="Verdana" w:hAnsi="Verdana" w:cs="Arial"/>
          <w:color w:val="000000"/>
          <w:sz w:val="20"/>
          <w:szCs w:val="20"/>
        </w:rPr>
        <w:t xml:space="preserve">het minimaal vereist eigen vermogen </w:t>
      </w:r>
      <w:r w:rsidR="005F2DFB" w:rsidRPr="005B6721">
        <w:rPr>
          <w:rFonts w:ascii="Verdana" w:hAnsi="Verdana" w:cs="Arial"/>
          <w:color w:val="000000"/>
          <w:sz w:val="20"/>
          <w:szCs w:val="20"/>
        </w:rPr>
        <w:t xml:space="preserve">conform de wettelijke bepalingen </w:t>
      </w:r>
      <w:r w:rsidR="00683ED4" w:rsidRPr="00296D3B">
        <w:rPr>
          <w:rFonts w:ascii="Verdana" w:hAnsi="Verdana" w:cs="Arial"/>
          <w:color w:val="000000"/>
          <w:sz w:val="20"/>
          <w:szCs w:val="20"/>
        </w:rPr>
        <w:t>is</w:t>
      </w:r>
      <w:r w:rsidRPr="005B6721">
        <w:rPr>
          <w:rFonts w:ascii="Verdana" w:hAnsi="Verdana" w:cs="Arial"/>
          <w:color w:val="000000"/>
          <w:sz w:val="20"/>
          <w:szCs w:val="20"/>
        </w:rPr>
        <w:t xml:space="preserve"> vastgesteld</w:t>
      </w:r>
      <w:r w:rsidR="00A51519" w:rsidRPr="005B6721">
        <w:rPr>
          <w:rFonts w:ascii="Verdana" w:hAnsi="Verdana" w:cs="Arial"/>
          <w:color w:val="000000"/>
          <w:sz w:val="20"/>
          <w:szCs w:val="20"/>
        </w:rPr>
        <w:t>;</w:t>
      </w:r>
    </w:p>
    <w:p w14:paraId="0DFEFA1A" w14:textId="0AFE618C" w:rsidR="009B3973" w:rsidRPr="005B6721" w:rsidRDefault="009B3973" w:rsidP="003D429C">
      <w:pPr>
        <w:pStyle w:val="ListParagraph"/>
        <w:numPr>
          <w:ilvl w:val="0"/>
          <w:numId w:val="22"/>
        </w:numPr>
        <w:autoSpaceDE w:val="0"/>
        <w:autoSpaceDN w:val="0"/>
        <w:adjustRightInd w:val="0"/>
        <w:rPr>
          <w:rFonts w:ascii="Verdana" w:hAnsi="Verdana" w:cs="Arial"/>
          <w:color w:val="000000"/>
          <w:sz w:val="20"/>
          <w:szCs w:val="20"/>
        </w:rPr>
      </w:pPr>
      <w:r w:rsidRPr="00296D3B">
        <w:rPr>
          <w:rFonts w:ascii="Verdana" w:hAnsi="Verdana" w:cs="Arial"/>
          <w:color w:val="000000"/>
          <w:sz w:val="20"/>
          <w:szCs w:val="20"/>
        </w:rPr>
        <w:t xml:space="preserve">de toedelingsregels </w:t>
      </w:r>
      <w:r w:rsidR="003F5EC5" w:rsidRPr="00296D3B">
        <w:rPr>
          <w:rFonts w:ascii="Verdana" w:hAnsi="Verdana" w:cs="Arial"/>
          <w:color w:val="000000"/>
          <w:sz w:val="20"/>
          <w:szCs w:val="20"/>
        </w:rPr>
        <w:t xml:space="preserve">correct zijn toegepast </w:t>
      </w:r>
      <w:r w:rsidR="000C1BCF" w:rsidRPr="000A0D6A">
        <w:rPr>
          <w:rFonts w:ascii="Verdana" w:hAnsi="Verdana" w:cs="Arial"/>
          <w:color w:val="000000"/>
          <w:sz w:val="20"/>
          <w:szCs w:val="20"/>
        </w:rPr>
        <w:t>&lt;</w:t>
      </w:r>
      <w:r w:rsidR="000C1BCF">
        <w:rPr>
          <w:rFonts w:ascii="Verdana" w:hAnsi="Verdana" w:cs="Arial"/>
          <w:color w:val="000000"/>
          <w:sz w:val="20"/>
          <w:szCs w:val="20"/>
        </w:rPr>
        <w:t>16</w:t>
      </w:r>
      <w:r w:rsidR="000C1BCF" w:rsidRPr="000A0D6A">
        <w:rPr>
          <w:rFonts w:ascii="Verdana" w:hAnsi="Verdana" w:cs="Arial"/>
          <w:color w:val="000000"/>
          <w:sz w:val="20"/>
          <w:szCs w:val="20"/>
        </w:rPr>
        <w:t>&gt;</w:t>
      </w:r>
      <w:r w:rsidRPr="00296D3B">
        <w:rPr>
          <w:rFonts w:ascii="Verdana" w:hAnsi="Verdana" w:cs="Arial"/>
          <w:color w:val="000000"/>
          <w:sz w:val="20"/>
          <w:szCs w:val="20"/>
        </w:rPr>
        <w:t>;</w:t>
      </w:r>
    </w:p>
    <w:p w14:paraId="57F08E83" w14:textId="77777777" w:rsidR="006B2406" w:rsidRPr="00296D3B" w:rsidRDefault="006B2406" w:rsidP="003D429C">
      <w:pPr>
        <w:pStyle w:val="ListParagraph"/>
        <w:numPr>
          <w:ilvl w:val="0"/>
          <w:numId w:val="22"/>
        </w:numPr>
        <w:autoSpaceDE w:val="0"/>
        <w:autoSpaceDN w:val="0"/>
        <w:adjustRightInd w:val="0"/>
        <w:rPr>
          <w:rFonts w:ascii="Verdana" w:hAnsi="Verdana" w:cs="Arial"/>
          <w:color w:val="000000"/>
          <w:sz w:val="20"/>
          <w:szCs w:val="20"/>
        </w:rPr>
      </w:pPr>
      <w:r w:rsidRPr="00296D3B">
        <w:rPr>
          <w:rFonts w:ascii="Verdana" w:hAnsi="Verdana" w:cs="Arial"/>
          <w:color w:val="000000"/>
          <w:sz w:val="20"/>
          <w:szCs w:val="20"/>
        </w:rPr>
        <w:t>de uitkeringen voor pensioengerechtigden zijn vastgesteld op basis van de vastgestelde rekenregels;</w:t>
      </w:r>
    </w:p>
    <w:p w14:paraId="661E21C1" w14:textId="3C979F6C" w:rsidR="00FF7861" w:rsidRPr="005B6721" w:rsidRDefault="009B3973" w:rsidP="003D429C">
      <w:pPr>
        <w:pStyle w:val="ListParagraph"/>
        <w:numPr>
          <w:ilvl w:val="0"/>
          <w:numId w:val="22"/>
        </w:numPr>
        <w:autoSpaceDE w:val="0"/>
        <w:autoSpaceDN w:val="0"/>
        <w:adjustRightInd w:val="0"/>
        <w:rPr>
          <w:rFonts w:ascii="Verdana" w:hAnsi="Verdana" w:cs="Arial"/>
          <w:color w:val="000000"/>
          <w:sz w:val="20"/>
          <w:szCs w:val="20"/>
        </w:rPr>
      </w:pPr>
      <w:r w:rsidRPr="00296D3B">
        <w:rPr>
          <w:rFonts w:ascii="Verdana" w:hAnsi="Verdana" w:cs="Arial"/>
          <w:color w:val="000000"/>
          <w:sz w:val="20"/>
          <w:szCs w:val="20"/>
        </w:rPr>
        <w:t>de risicohouding</w:t>
      </w:r>
      <w:r w:rsidR="00683ED4" w:rsidRPr="00296D3B">
        <w:rPr>
          <w:rFonts w:ascii="Verdana" w:hAnsi="Verdana" w:cs="Arial"/>
          <w:color w:val="000000"/>
          <w:sz w:val="20"/>
          <w:szCs w:val="20"/>
        </w:rPr>
        <w:t xml:space="preserve"> </w:t>
      </w:r>
      <w:r w:rsidRPr="00296D3B">
        <w:rPr>
          <w:rFonts w:ascii="Verdana" w:hAnsi="Verdana" w:cs="Arial"/>
          <w:color w:val="000000"/>
          <w:sz w:val="20"/>
          <w:szCs w:val="20"/>
        </w:rPr>
        <w:t xml:space="preserve">is vastgesteld in lijn met </w:t>
      </w:r>
      <w:r w:rsidR="00CF6AC3" w:rsidRPr="00296D3B">
        <w:rPr>
          <w:rFonts w:ascii="Verdana" w:hAnsi="Verdana" w:cs="Arial"/>
          <w:color w:val="000000"/>
          <w:sz w:val="20"/>
          <w:szCs w:val="20"/>
        </w:rPr>
        <w:t xml:space="preserve">onder andere </w:t>
      </w:r>
      <w:r w:rsidRPr="00296D3B">
        <w:rPr>
          <w:rFonts w:ascii="Verdana" w:hAnsi="Verdana" w:cs="Arial"/>
          <w:color w:val="000000"/>
          <w:sz w:val="20"/>
          <w:szCs w:val="20"/>
        </w:rPr>
        <w:t xml:space="preserve">de </w:t>
      </w:r>
      <w:r w:rsidR="003F5EC5" w:rsidRPr="00296D3B">
        <w:rPr>
          <w:rFonts w:ascii="Verdana" w:hAnsi="Verdana" w:cs="Arial"/>
          <w:color w:val="000000"/>
          <w:sz w:val="20"/>
          <w:szCs w:val="20"/>
        </w:rPr>
        <w:t>risicopreferentie van de deelnemers</w:t>
      </w:r>
      <w:r w:rsidR="00A03191">
        <w:rPr>
          <w:rFonts w:ascii="Verdana" w:hAnsi="Verdana" w:cs="Arial"/>
          <w:color w:val="000000"/>
          <w:sz w:val="20"/>
          <w:szCs w:val="20"/>
        </w:rPr>
        <w:t xml:space="preserve"> en</w:t>
      </w:r>
      <w:r w:rsidR="00430814">
        <w:rPr>
          <w:rFonts w:ascii="Verdana" w:hAnsi="Verdana" w:cs="Arial"/>
          <w:color w:val="000000"/>
          <w:sz w:val="20"/>
          <w:szCs w:val="20"/>
        </w:rPr>
        <w:t xml:space="preserve"> </w:t>
      </w:r>
      <w:r w:rsidR="00430814" w:rsidRPr="000A0D6A">
        <w:rPr>
          <w:rFonts w:ascii="Verdana" w:hAnsi="Verdana" w:cs="Arial"/>
          <w:color w:val="000000"/>
          <w:sz w:val="20"/>
          <w:szCs w:val="20"/>
        </w:rPr>
        <w:t>is vastgelegd</w:t>
      </w:r>
      <w:r w:rsidR="00A03191">
        <w:rPr>
          <w:rFonts w:ascii="Verdana" w:hAnsi="Verdana" w:cs="Arial"/>
          <w:color w:val="000000"/>
          <w:sz w:val="20"/>
          <w:szCs w:val="20"/>
        </w:rPr>
        <w:t>,</w:t>
      </w:r>
      <w:r w:rsidR="00683ED4" w:rsidRPr="00296D3B">
        <w:rPr>
          <w:rFonts w:ascii="Verdana" w:hAnsi="Verdana" w:cs="Arial"/>
          <w:color w:val="000000"/>
          <w:sz w:val="20"/>
          <w:szCs w:val="20"/>
        </w:rPr>
        <w:t xml:space="preserve"> en </w:t>
      </w:r>
      <w:r w:rsidR="00430814">
        <w:rPr>
          <w:rFonts w:ascii="Verdana" w:hAnsi="Verdana" w:cs="Arial"/>
          <w:color w:val="000000"/>
          <w:sz w:val="20"/>
          <w:szCs w:val="20"/>
        </w:rPr>
        <w:t xml:space="preserve">of </w:t>
      </w:r>
      <w:r w:rsidR="00683ED4" w:rsidRPr="00296D3B">
        <w:rPr>
          <w:rFonts w:ascii="Verdana" w:hAnsi="Verdana" w:cs="Arial"/>
          <w:color w:val="000000"/>
          <w:sz w:val="20"/>
          <w:szCs w:val="20"/>
        </w:rPr>
        <w:t>het beleggingsbeleid past binnen de risicohouding</w:t>
      </w:r>
      <w:r w:rsidR="008507CF" w:rsidRPr="005B6721">
        <w:rPr>
          <w:rFonts w:ascii="Verdana" w:hAnsi="Verdana" w:cs="Arial"/>
          <w:color w:val="000000"/>
          <w:sz w:val="20"/>
          <w:szCs w:val="20"/>
        </w:rPr>
        <w:t>;</w:t>
      </w:r>
    </w:p>
    <w:p w14:paraId="6B019452" w14:textId="69E56C40" w:rsidR="008507CF" w:rsidRDefault="008507CF" w:rsidP="003D429C">
      <w:pPr>
        <w:pStyle w:val="ListParagraph"/>
        <w:numPr>
          <w:ilvl w:val="0"/>
          <w:numId w:val="22"/>
        </w:numPr>
        <w:autoSpaceDE w:val="0"/>
        <w:autoSpaceDN w:val="0"/>
        <w:adjustRightInd w:val="0"/>
        <w:rPr>
          <w:rFonts w:ascii="Verdana" w:hAnsi="Verdana" w:cs="Arial"/>
          <w:color w:val="000000"/>
          <w:sz w:val="20"/>
          <w:szCs w:val="20"/>
        </w:rPr>
      </w:pPr>
      <w:r w:rsidRPr="005B6721">
        <w:rPr>
          <w:rFonts w:ascii="Verdana" w:hAnsi="Verdana" w:cs="Arial"/>
          <w:color w:val="000000"/>
          <w:sz w:val="20"/>
          <w:szCs w:val="20"/>
        </w:rPr>
        <w:t xml:space="preserve">het beleggingsbeleid </w:t>
      </w:r>
      <w:r w:rsidR="00AA1A1E" w:rsidRPr="005B6721">
        <w:rPr>
          <w:rFonts w:ascii="Verdana" w:hAnsi="Verdana" w:cs="Arial"/>
          <w:color w:val="000000"/>
          <w:sz w:val="20"/>
          <w:szCs w:val="20"/>
        </w:rPr>
        <w:t xml:space="preserve">verder </w:t>
      </w:r>
      <w:r w:rsidRPr="005B6721">
        <w:rPr>
          <w:rFonts w:ascii="Verdana" w:hAnsi="Verdana" w:cs="Arial"/>
          <w:color w:val="000000"/>
          <w:sz w:val="20"/>
          <w:szCs w:val="20"/>
        </w:rPr>
        <w:t>in overeenstemming</w:t>
      </w:r>
      <w:r>
        <w:rPr>
          <w:rFonts w:ascii="Verdana" w:hAnsi="Verdana" w:cs="Arial"/>
          <w:color w:val="000000"/>
          <w:sz w:val="20"/>
          <w:szCs w:val="20"/>
        </w:rPr>
        <w:t xml:space="preserve"> is met de prudent-person regel.</w:t>
      </w:r>
    </w:p>
    <w:p w14:paraId="63374FAE" w14:textId="77777777" w:rsidR="00232866" w:rsidRDefault="00232866" w:rsidP="008507CF">
      <w:pPr>
        <w:autoSpaceDE w:val="0"/>
        <w:autoSpaceDN w:val="0"/>
        <w:adjustRightInd w:val="0"/>
        <w:rPr>
          <w:rFonts w:ascii="Verdana" w:hAnsi="Verdana" w:cs="Arial"/>
          <w:color w:val="000000"/>
          <w:sz w:val="20"/>
          <w:szCs w:val="20"/>
        </w:rPr>
      </w:pPr>
    </w:p>
    <w:p w14:paraId="3ADCB711" w14:textId="4A92219B" w:rsidR="00D07023" w:rsidRPr="007C6EE6" w:rsidRDefault="00AA5E19" w:rsidP="008507CF">
      <w:pPr>
        <w:autoSpaceDE w:val="0"/>
        <w:autoSpaceDN w:val="0"/>
        <w:adjustRightInd w:val="0"/>
        <w:rPr>
          <w:rFonts w:ascii="Verdana" w:hAnsi="Verdana" w:cs="Arial"/>
          <w:color w:val="000000"/>
          <w:sz w:val="20"/>
          <w:szCs w:val="20"/>
        </w:rPr>
      </w:pPr>
      <w:r w:rsidRPr="008507CF">
        <w:rPr>
          <w:rFonts w:ascii="Verdana" w:hAnsi="Verdana" w:cs="Arial"/>
          <w:color w:val="000000"/>
          <w:sz w:val="20"/>
          <w:szCs w:val="20"/>
        </w:rPr>
        <w:t xml:space="preserve">Voorts </w:t>
      </w:r>
      <w:r w:rsidR="00D07023" w:rsidRPr="008507CF">
        <w:rPr>
          <w:rFonts w:ascii="Verdana" w:hAnsi="Verdana" w:cs="Arial"/>
          <w:color w:val="000000"/>
          <w:sz w:val="20"/>
          <w:szCs w:val="20"/>
        </w:rPr>
        <w:t>heb ik mij een oordeel gevormd over de vermogenspositie van het pensioenfonds</w:t>
      </w:r>
      <w:r w:rsidR="005B6721">
        <w:rPr>
          <w:rFonts w:ascii="Verdana" w:hAnsi="Verdana" w:cs="Arial"/>
          <w:color w:val="000000"/>
          <w:sz w:val="20"/>
          <w:szCs w:val="20"/>
        </w:rPr>
        <w:t xml:space="preserve"> </w:t>
      </w:r>
      <w:r w:rsidR="00C13A03" w:rsidRPr="008507CF">
        <w:rPr>
          <w:rFonts w:ascii="Verdana" w:hAnsi="Verdana" w:cs="Arial"/>
          <w:color w:val="000000"/>
          <w:sz w:val="20"/>
          <w:szCs w:val="20"/>
        </w:rPr>
        <w:t>&lt;</w:t>
      </w:r>
      <w:r w:rsidR="00E02C41" w:rsidRPr="008507CF">
        <w:rPr>
          <w:rFonts w:ascii="Verdana" w:hAnsi="Verdana" w:cs="Arial"/>
          <w:color w:val="000000"/>
          <w:sz w:val="20"/>
          <w:szCs w:val="20"/>
        </w:rPr>
        <w:t>1</w:t>
      </w:r>
      <w:r w:rsidR="000C1BCF">
        <w:rPr>
          <w:rFonts w:ascii="Verdana" w:hAnsi="Verdana" w:cs="Arial"/>
          <w:color w:val="000000"/>
          <w:sz w:val="20"/>
          <w:szCs w:val="20"/>
        </w:rPr>
        <w:t>7</w:t>
      </w:r>
      <w:r w:rsidR="00C13A03" w:rsidRPr="008507CF">
        <w:rPr>
          <w:rFonts w:ascii="Verdana" w:hAnsi="Verdana" w:cs="Arial"/>
          <w:color w:val="000000"/>
          <w:sz w:val="20"/>
          <w:szCs w:val="20"/>
        </w:rPr>
        <w:t>&gt;</w:t>
      </w:r>
      <w:r w:rsidR="0070217D" w:rsidRPr="008507CF">
        <w:rPr>
          <w:rFonts w:ascii="Verdana" w:hAnsi="Verdana" w:cs="Arial"/>
          <w:color w:val="000000"/>
          <w:sz w:val="20"/>
          <w:szCs w:val="20"/>
        </w:rPr>
        <w:t xml:space="preserve">. </w:t>
      </w:r>
    </w:p>
    <w:p w14:paraId="4067E2F7" w14:textId="77777777" w:rsidR="00D07023" w:rsidRPr="007C6EE6" w:rsidRDefault="00D07023" w:rsidP="00D07023">
      <w:pPr>
        <w:autoSpaceDE w:val="0"/>
        <w:autoSpaceDN w:val="0"/>
        <w:adjustRightInd w:val="0"/>
        <w:rPr>
          <w:rFonts w:ascii="Verdana" w:hAnsi="Verdana" w:cs="Arial"/>
          <w:color w:val="000000"/>
          <w:sz w:val="20"/>
          <w:szCs w:val="20"/>
        </w:rPr>
      </w:pPr>
    </w:p>
    <w:p w14:paraId="6C7AE4C3" w14:textId="77777777" w:rsidR="00D07023" w:rsidRPr="007C6EE6" w:rsidRDefault="00D07023" w:rsidP="001E2B82">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Mijn onderzoek heb ik zodanig uitgevoerd, dat een redelijke mate van zekerheid wordt verkregen dat de resultaten geen onjuistheden van materieel belang bevatten. </w:t>
      </w:r>
    </w:p>
    <w:p w14:paraId="41A6EE2C" w14:textId="496EB1F7" w:rsidR="001C5C42" w:rsidRDefault="001C5C42" w:rsidP="00D07023">
      <w:pPr>
        <w:autoSpaceDE w:val="0"/>
        <w:autoSpaceDN w:val="0"/>
        <w:adjustRightInd w:val="0"/>
        <w:rPr>
          <w:rFonts w:ascii="Verdana" w:hAnsi="Verdana" w:cs="Arial"/>
          <w:color w:val="000000"/>
          <w:sz w:val="20"/>
          <w:szCs w:val="20"/>
        </w:rPr>
      </w:pPr>
    </w:p>
    <w:p w14:paraId="3C0BE607" w14:textId="77777777" w:rsidR="00D07023" w:rsidRPr="00D07023" w:rsidRDefault="00D07023" w:rsidP="00D07023">
      <w:pPr>
        <w:autoSpaceDE w:val="0"/>
        <w:autoSpaceDN w:val="0"/>
        <w:adjustRightInd w:val="0"/>
        <w:rPr>
          <w:rFonts w:ascii="Arial" w:hAnsi="Arial" w:cs="Arial"/>
          <w:color w:val="000000"/>
          <w:sz w:val="20"/>
          <w:szCs w:val="20"/>
        </w:rPr>
      </w:pPr>
      <w:r w:rsidRPr="007C6EE6">
        <w:rPr>
          <w:rFonts w:ascii="Verdana" w:hAnsi="Verdana" w:cs="Arial"/>
          <w:color w:val="000000"/>
          <w:sz w:val="20"/>
          <w:szCs w:val="20"/>
        </w:rPr>
        <w:t xml:space="preserve">De beschreven werkzaamheden en de uitvoering daarvan zijn in overeenstemming met de binnen het </w:t>
      </w:r>
      <w:r w:rsidR="00076200">
        <w:rPr>
          <w:rFonts w:ascii="Verdana" w:hAnsi="Verdana" w:cs="Arial"/>
          <w:color w:val="000000"/>
          <w:sz w:val="20"/>
          <w:szCs w:val="20"/>
        </w:rPr>
        <w:t xml:space="preserve">Koninklijk </w:t>
      </w:r>
      <w:r w:rsidRPr="007C6EE6">
        <w:rPr>
          <w:rFonts w:ascii="Verdana" w:hAnsi="Verdana" w:cs="Arial"/>
          <w:color w:val="000000"/>
          <w:sz w:val="20"/>
          <w:szCs w:val="20"/>
        </w:rPr>
        <w:t xml:space="preserve">Actuarieel Genootschap geldende normen en gebruiken, en vormen naar mijn mening een deugdelijke grondslag voor mijn oordeel. </w:t>
      </w:r>
    </w:p>
    <w:p w14:paraId="2F845E6E" w14:textId="77777777" w:rsidR="00C62BB1" w:rsidRPr="00C13A03" w:rsidRDefault="00C62BB1" w:rsidP="00C62BB1">
      <w:pPr>
        <w:autoSpaceDE w:val="0"/>
        <w:autoSpaceDN w:val="0"/>
        <w:adjustRightInd w:val="0"/>
        <w:rPr>
          <w:rFonts w:ascii="Verdana" w:hAnsi="Verdana" w:cs="Arial"/>
          <w:color w:val="000000"/>
          <w:sz w:val="20"/>
          <w:szCs w:val="20"/>
        </w:rPr>
      </w:pPr>
    </w:p>
    <w:p w14:paraId="774715DA" w14:textId="194134AB"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b/>
          <w:bCs/>
          <w:color w:val="000000"/>
          <w:sz w:val="20"/>
          <w:szCs w:val="20"/>
        </w:rPr>
        <w:t xml:space="preserve">Oordeel </w:t>
      </w:r>
    </w:p>
    <w:p w14:paraId="7D1E461A" w14:textId="1DF8DC7A"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&lt;</w:t>
      </w:r>
      <w:r w:rsidR="00E02C41">
        <w:rPr>
          <w:rFonts w:ascii="Verdana" w:hAnsi="Verdana" w:cs="Arial"/>
          <w:color w:val="000000"/>
          <w:sz w:val="20"/>
          <w:szCs w:val="20"/>
        </w:rPr>
        <w:t>1</w:t>
      </w:r>
      <w:r w:rsidR="000C1BCF">
        <w:rPr>
          <w:rFonts w:ascii="Verdana" w:hAnsi="Verdana" w:cs="Arial"/>
          <w:color w:val="000000"/>
          <w:sz w:val="20"/>
          <w:szCs w:val="20"/>
        </w:rPr>
        <w:t>8</w:t>
      </w:r>
      <w:r w:rsidRPr="007C6EE6">
        <w:rPr>
          <w:rFonts w:ascii="Verdana" w:hAnsi="Verdana" w:cs="Arial"/>
          <w:color w:val="000000"/>
          <w:sz w:val="20"/>
          <w:szCs w:val="20"/>
        </w:rPr>
        <w:t>&gt; &lt;</w:t>
      </w:r>
      <w:r w:rsidR="00E02C41">
        <w:rPr>
          <w:rFonts w:ascii="Verdana" w:hAnsi="Verdana" w:cs="Arial"/>
          <w:color w:val="000000"/>
          <w:sz w:val="20"/>
          <w:szCs w:val="20"/>
        </w:rPr>
        <w:t>1</w:t>
      </w:r>
      <w:r w:rsidR="000C1BCF">
        <w:rPr>
          <w:rFonts w:ascii="Verdana" w:hAnsi="Verdana" w:cs="Arial"/>
          <w:color w:val="000000"/>
          <w:sz w:val="20"/>
          <w:szCs w:val="20"/>
        </w:rPr>
        <w:t>9</w:t>
      </w:r>
      <w:r w:rsidRPr="007C6EE6">
        <w:rPr>
          <w:rFonts w:ascii="Verdana" w:hAnsi="Verdana" w:cs="Arial"/>
          <w:color w:val="000000"/>
          <w:sz w:val="20"/>
          <w:szCs w:val="20"/>
        </w:rPr>
        <w:t xml:space="preserve">&gt; </w:t>
      </w:r>
    </w:p>
    <w:p w14:paraId="0D7441AB" w14:textId="610227AE" w:rsidR="00BB5FD5" w:rsidRDefault="00FF1603" w:rsidP="00D07023">
      <w:pPr>
        <w:autoSpaceDE w:val="0"/>
        <w:autoSpaceDN w:val="0"/>
        <w:adjustRightInd w:val="0"/>
        <w:rPr>
          <w:rFonts w:ascii="Verdana" w:hAnsi="Verdana" w:cs="Arial"/>
          <w:color w:val="000000"/>
          <w:sz w:val="20"/>
          <w:szCs w:val="20"/>
        </w:rPr>
      </w:pPr>
      <w:r>
        <w:rPr>
          <w:rFonts w:ascii="Verdana" w:hAnsi="Verdana" w:cs="Arial"/>
          <w:color w:val="000000"/>
          <w:sz w:val="20"/>
          <w:szCs w:val="20"/>
        </w:rPr>
        <w:t>O</w:t>
      </w:r>
      <w:r w:rsidR="00D07023" w:rsidRPr="007C6EE6">
        <w:rPr>
          <w:rFonts w:ascii="Verdana" w:hAnsi="Verdana" w:cs="Arial"/>
          <w:color w:val="000000"/>
          <w:sz w:val="20"/>
          <w:szCs w:val="20"/>
        </w:rPr>
        <w:t>vereenkomstig de beschreven berekening</w:t>
      </w:r>
      <w:r w:rsidR="003179E9">
        <w:rPr>
          <w:rFonts w:ascii="Verdana" w:hAnsi="Verdana" w:cs="Arial"/>
          <w:color w:val="000000"/>
          <w:sz w:val="20"/>
          <w:szCs w:val="20"/>
        </w:rPr>
        <w:t>s</w:t>
      </w:r>
      <w:r w:rsidR="00D07023" w:rsidRPr="007C6EE6">
        <w:rPr>
          <w:rFonts w:ascii="Verdana" w:hAnsi="Verdana" w:cs="Arial"/>
          <w:color w:val="000000"/>
          <w:sz w:val="20"/>
          <w:szCs w:val="20"/>
        </w:rPr>
        <w:t>regels en uitgangspunten</w:t>
      </w:r>
      <w:r>
        <w:rPr>
          <w:rFonts w:ascii="Verdana" w:hAnsi="Verdana" w:cs="Arial"/>
          <w:color w:val="000000"/>
          <w:sz w:val="20"/>
          <w:szCs w:val="20"/>
        </w:rPr>
        <w:t xml:space="preserve"> zijn &lt;</w:t>
      </w:r>
      <w:r w:rsidR="000C1BCF">
        <w:rPr>
          <w:rFonts w:ascii="Verdana" w:hAnsi="Verdana" w:cs="Arial"/>
          <w:color w:val="000000"/>
          <w:sz w:val="20"/>
          <w:szCs w:val="20"/>
        </w:rPr>
        <w:t>20</w:t>
      </w:r>
      <w:r>
        <w:rPr>
          <w:rFonts w:ascii="Verdana" w:hAnsi="Verdana" w:cs="Arial"/>
          <w:color w:val="000000"/>
          <w:sz w:val="20"/>
          <w:szCs w:val="20"/>
        </w:rPr>
        <w:t>&gt;&lt;2</w:t>
      </w:r>
      <w:r w:rsidR="000C1BCF">
        <w:rPr>
          <w:rFonts w:ascii="Verdana" w:hAnsi="Verdana" w:cs="Arial"/>
          <w:color w:val="000000"/>
          <w:sz w:val="20"/>
          <w:szCs w:val="20"/>
        </w:rPr>
        <w:t>1</w:t>
      </w:r>
      <w:r>
        <w:rPr>
          <w:rFonts w:ascii="Verdana" w:hAnsi="Verdana" w:cs="Arial"/>
          <w:color w:val="000000"/>
          <w:sz w:val="20"/>
          <w:szCs w:val="20"/>
        </w:rPr>
        <w:t xml:space="preserve">&gt; toereikende </w:t>
      </w:r>
      <w:r w:rsidRPr="007C6EE6">
        <w:rPr>
          <w:rFonts w:ascii="Verdana" w:hAnsi="Verdana" w:cs="Arial"/>
          <w:color w:val="000000"/>
          <w:sz w:val="20"/>
          <w:szCs w:val="20"/>
        </w:rPr>
        <w:t>technische voorzieningen</w:t>
      </w:r>
      <w:r w:rsidR="00D07023" w:rsidRPr="007C6EE6">
        <w:rPr>
          <w:rFonts w:ascii="Verdana" w:hAnsi="Verdana" w:cs="Arial"/>
          <w:color w:val="000000"/>
          <w:sz w:val="20"/>
          <w:szCs w:val="20"/>
        </w:rPr>
        <w:t xml:space="preserve"> vastgesteld</w:t>
      </w:r>
      <w:r w:rsidR="008342D9">
        <w:rPr>
          <w:rFonts w:ascii="Verdana" w:hAnsi="Verdana" w:cs="Arial"/>
          <w:color w:val="000000"/>
          <w:sz w:val="20"/>
          <w:szCs w:val="20"/>
        </w:rPr>
        <w:t xml:space="preserve"> met betrekking tot het geheel van pensioenverplichtingen</w:t>
      </w:r>
      <w:r w:rsidR="00D07023" w:rsidRPr="007C6EE6">
        <w:rPr>
          <w:rFonts w:ascii="Verdana" w:hAnsi="Verdana" w:cs="Arial"/>
          <w:color w:val="000000"/>
          <w:sz w:val="20"/>
          <w:szCs w:val="20"/>
        </w:rPr>
        <w:t>. &lt;</w:t>
      </w:r>
      <w:r w:rsidR="00E02C41">
        <w:rPr>
          <w:rFonts w:ascii="Verdana" w:hAnsi="Verdana" w:cs="Arial"/>
          <w:color w:val="000000"/>
          <w:sz w:val="20"/>
          <w:szCs w:val="20"/>
        </w:rPr>
        <w:t>1</w:t>
      </w:r>
      <w:r w:rsidR="000C1BCF">
        <w:rPr>
          <w:rFonts w:ascii="Verdana" w:hAnsi="Verdana" w:cs="Arial"/>
          <w:color w:val="000000"/>
          <w:sz w:val="20"/>
          <w:szCs w:val="20"/>
        </w:rPr>
        <w:t>9</w:t>
      </w:r>
      <w:r w:rsidR="00D07023" w:rsidRPr="007C6EE6">
        <w:rPr>
          <w:rFonts w:ascii="Verdana" w:hAnsi="Verdana" w:cs="Arial"/>
          <w:color w:val="000000"/>
          <w:sz w:val="20"/>
          <w:szCs w:val="20"/>
        </w:rPr>
        <w:t xml:space="preserve">&gt; </w:t>
      </w:r>
      <w:r w:rsidR="0040070B" w:rsidRPr="007C6EE6">
        <w:rPr>
          <w:rFonts w:ascii="Verdana" w:hAnsi="Verdana" w:cs="Arial"/>
          <w:color w:val="000000"/>
          <w:sz w:val="20"/>
          <w:szCs w:val="20"/>
        </w:rPr>
        <w:t>&lt;</w:t>
      </w:r>
      <w:r w:rsidR="00817FF1">
        <w:rPr>
          <w:rFonts w:ascii="Verdana" w:hAnsi="Verdana" w:cs="Arial"/>
          <w:color w:val="000000"/>
          <w:sz w:val="20"/>
          <w:szCs w:val="20"/>
        </w:rPr>
        <w:t>2</w:t>
      </w:r>
      <w:r w:rsidR="000C1BCF">
        <w:rPr>
          <w:rFonts w:ascii="Verdana" w:hAnsi="Verdana" w:cs="Arial"/>
          <w:color w:val="000000"/>
          <w:sz w:val="20"/>
          <w:szCs w:val="20"/>
        </w:rPr>
        <w:t>2</w:t>
      </w:r>
      <w:r w:rsidR="0040070B" w:rsidRPr="007C6EE6">
        <w:rPr>
          <w:rFonts w:ascii="Verdana" w:hAnsi="Verdana" w:cs="Arial"/>
          <w:color w:val="000000"/>
          <w:sz w:val="20"/>
          <w:szCs w:val="20"/>
        </w:rPr>
        <w:t>&gt;</w:t>
      </w:r>
      <w:r w:rsidR="00987A54">
        <w:rPr>
          <w:rFonts w:ascii="Verdana" w:hAnsi="Verdana" w:cs="Arial"/>
          <w:color w:val="000000"/>
          <w:sz w:val="20"/>
          <w:szCs w:val="20"/>
        </w:rPr>
        <w:t>.</w:t>
      </w:r>
    </w:p>
    <w:p w14:paraId="0B59C713" w14:textId="77777777" w:rsidR="00867D72" w:rsidRDefault="00867D72" w:rsidP="00D07023">
      <w:pPr>
        <w:autoSpaceDE w:val="0"/>
        <w:autoSpaceDN w:val="0"/>
        <w:adjustRightInd w:val="0"/>
        <w:rPr>
          <w:rFonts w:ascii="Verdana" w:hAnsi="Verdana" w:cs="Arial"/>
          <w:color w:val="000000"/>
          <w:sz w:val="20"/>
          <w:szCs w:val="20"/>
        </w:rPr>
      </w:pPr>
    </w:p>
    <w:p w14:paraId="67116B81" w14:textId="44BDDE6A" w:rsidR="00024875" w:rsidRDefault="00024875" w:rsidP="00024875">
      <w:pPr>
        <w:autoSpaceDE w:val="0"/>
        <w:autoSpaceDN w:val="0"/>
        <w:adjustRightInd w:val="0"/>
        <w:rPr>
          <w:rFonts w:ascii="Verdana" w:hAnsi="Verdana" w:cs="Arial"/>
          <w:iCs/>
          <w:sz w:val="20"/>
          <w:szCs w:val="20"/>
        </w:rPr>
      </w:pPr>
      <w:r w:rsidRPr="007C6EE6">
        <w:rPr>
          <w:rFonts w:ascii="Verdana" w:hAnsi="Verdana" w:cs="Arial"/>
          <w:color w:val="000000"/>
          <w:sz w:val="20"/>
          <w:szCs w:val="20"/>
        </w:rPr>
        <w:t xml:space="preserve">Met inachtneming van het voorafgaande heb ik mij ervan overtuigd dat </w:t>
      </w:r>
      <w:r w:rsidR="004B58E1" w:rsidRPr="005B6721">
        <w:rPr>
          <w:rFonts w:ascii="Verdana" w:hAnsi="Verdana" w:cs="Arial"/>
          <w:color w:val="000000"/>
          <w:sz w:val="20"/>
          <w:szCs w:val="20"/>
        </w:rPr>
        <w:t xml:space="preserve">per balansdatum </w:t>
      </w:r>
      <w:r w:rsidRPr="007C6EE6">
        <w:rPr>
          <w:rFonts w:ascii="Verdana" w:hAnsi="Verdana" w:cs="Arial"/>
          <w:color w:val="000000"/>
          <w:sz w:val="20"/>
          <w:szCs w:val="20"/>
        </w:rPr>
        <w:t xml:space="preserve">is voldaan aan de artikelen 126 tot en </w:t>
      </w:r>
      <w:r w:rsidRPr="005B6721">
        <w:rPr>
          <w:rFonts w:ascii="Verdana" w:hAnsi="Verdana" w:cs="Arial"/>
          <w:color w:val="000000"/>
          <w:sz w:val="20"/>
          <w:szCs w:val="20"/>
        </w:rPr>
        <w:t>met 140 van de Pensioenwet &lt;</w:t>
      </w:r>
      <w:r w:rsidR="00E02C41" w:rsidRPr="005B6721">
        <w:rPr>
          <w:rFonts w:ascii="Verdana" w:hAnsi="Verdana" w:cs="Arial"/>
          <w:color w:val="000000"/>
          <w:sz w:val="20"/>
          <w:szCs w:val="20"/>
        </w:rPr>
        <w:t>1</w:t>
      </w:r>
      <w:r w:rsidR="00555569" w:rsidRPr="005B6721">
        <w:rPr>
          <w:rFonts w:ascii="Verdana" w:hAnsi="Verdana" w:cs="Arial"/>
          <w:color w:val="000000"/>
          <w:sz w:val="20"/>
          <w:szCs w:val="20"/>
        </w:rPr>
        <w:t>3</w:t>
      </w:r>
      <w:r w:rsidRPr="005B6721">
        <w:rPr>
          <w:rFonts w:ascii="Verdana" w:hAnsi="Verdana" w:cs="Arial"/>
          <w:color w:val="000000"/>
          <w:sz w:val="20"/>
          <w:szCs w:val="20"/>
        </w:rPr>
        <w:t>&gt;</w:t>
      </w:r>
      <w:r w:rsidR="007009BB" w:rsidRPr="005B6721">
        <w:rPr>
          <w:rFonts w:ascii="Verdana" w:hAnsi="Verdana" w:cs="Arial"/>
          <w:color w:val="000000"/>
          <w:sz w:val="20"/>
          <w:szCs w:val="20"/>
        </w:rPr>
        <w:t xml:space="preserve">, voor zover van toepassing in verband met </w:t>
      </w:r>
      <w:r w:rsidR="004B58E1">
        <w:rPr>
          <w:rFonts w:ascii="Verdana" w:hAnsi="Verdana" w:cs="Arial"/>
          <w:color w:val="000000"/>
          <w:sz w:val="20"/>
          <w:szCs w:val="20"/>
        </w:rPr>
        <w:t xml:space="preserve">het karakter van de pensioenregeling als geheel, die voor risico van de deelnemers is. </w:t>
      </w:r>
      <w:r w:rsidRPr="005B6721">
        <w:rPr>
          <w:rFonts w:ascii="Verdana" w:hAnsi="Verdana" w:cs="Arial"/>
          <w:color w:val="000000"/>
          <w:sz w:val="20"/>
          <w:szCs w:val="20"/>
        </w:rPr>
        <w:t>&lt;</w:t>
      </w:r>
      <w:r w:rsidR="00E02C41" w:rsidRPr="005B6721">
        <w:rPr>
          <w:rFonts w:ascii="Verdana" w:hAnsi="Verdana" w:cs="Arial"/>
          <w:color w:val="000000"/>
          <w:sz w:val="20"/>
          <w:szCs w:val="20"/>
        </w:rPr>
        <w:t>2</w:t>
      </w:r>
      <w:r w:rsidR="00817FF1" w:rsidRPr="005B6721">
        <w:rPr>
          <w:rFonts w:ascii="Verdana" w:hAnsi="Verdana" w:cs="Arial"/>
          <w:color w:val="000000"/>
          <w:sz w:val="20"/>
          <w:szCs w:val="20"/>
        </w:rPr>
        <w:t>3</w:t>
      </w:r>
      <w:r w:rsidRPr="005B6721">
        <w:rPr>
          <w:rFonts w:ascii="Verdana" w:hAnsi="Verdana" w:cs="Arial"/>
          <w:color w:val="000000"/>
          <w:sz w:val="20"/>
          <w:szCs w:val="20"/>
        </w:rPr>
        <w:t xml:space="preserve">&gt; </w:t>
      </w:r>
      <w:r w:rsidR="00127CA0" w:rsidRPr="005B6721">
        <w:rPr>
          <w:rFonts w:ascii="Verdana" w:hAnsi="Verdana" w:cs="Arial"/>
          <w:color w:val="000000"/>
          <w:sz w:val="20"/>
          <w:szCs w:val="20"/>
        </w:rPr>
        <w:t>&lt;</w:t>
      </w:r>
      <w:r w:rsidR="00430814" w:rsidRPr="005B6721">
        <w:rPr>
          <w:rFonts w:ascii="Verdana" w:hAnsi="Verdana" w:cs="Arial"/>
          <w:color w:val="000000"/>
          <w:sz w:val="20"/>
          <w:szCs w:val="20"/>
        </w:rPr>
        <w:t>1</w:t>
      </w:r>
      <w:r w:rsidR="00430814">
        <w:rPr>
          <w:rFonts w:ascii="Verdana" w:hAnsi="Verdana" w:cs="Arial"/>
          <w:color w:val="000000"/>
          <w:sz w:val="20"/>
          <w:szCs w:val="20"/>
        </w:rPr>
        <w:t>9</w:t>
      </w:r>
      <w:r w:rsidR="00127CA0" w:rsidRPr="005B6721">
        <w:rPr>
          <w:rFonts w:ascii="Verdana" w:hAnsi="Verdana" w:cs="Arial"/>
          <w:color w:val="000000"/>
          <w:sz w:val="20"/>
          <w:szCs w:val="20"/>
        </w:rPr>
        <w:t>&gt;</w:t>
      </w:r>
      <w:r w:rsidR="003F5EC5" w:rsidRPr="005B6721">
        <w:rPr>
          <w:rFonts w:ascii="Verdana" w:hAnsi="Verdana" w:cs="Arial"/>
          <w:iCs/>
          <w:sz w:val="20"/>
          <w:szCs w:val="20"/>
        </w:rPr>
        <w:t xml:space="preserve">. </w:t>
      </w:r>
      <w:r w:rsidR="0080020E" w:rsidRPr="00296D3B">
        <w:rPr>
          <w:rFonts w:ascii="Verdana" w:hAnsi="Verdana" w:cs="Arial"/>
          <w:iCs/>
          <w:sz w:val="20"/>
          <w:szCs w:val="20"/>
        </w:rPr>
        <w:t>Daarbij heb ik mij ervan overtuigd dat de factoren voor het omzetten van het persoonlijk pensioenvermogen naar een ingegane uitkering &lt;</w:t>
      </w:r>
      <w:r w:rsidR="00430814">
        <w:rPr>
          <w:rFonts w:ascii="Verdana" w:hAnsi="Verdana" w:cs="Arial"/>
          <w:iCs/>
          <w:sz w:val="20"/>
          <w:szCs w:val="20"/>
        </w:rPr>
        <w:t>24</w:t>
      </w:r>
      <w:r w:rsidR="0080020E" w:rsidRPr="00296D3B">
        <w:rPr>
          <w:rFonts w:ascii="Verdana" w:hAnsi="Verdana" w:cs="Arial"/>
          <w:iCs/>
          <w:sz w:val="20"/>
          <w:szCs w:val="20"/>
        </w:rPr>
        <w:t>&gt; conform de vastgestelde rekenregels zijn vastgesteld en toegepast.</w:t>
      </w:r>
      <w:r w:rsidR="0080020E" w:rsidRPr="005B6721">
        <w:rPr>
          <w:rFonts w:ascii="Verdana" w:hAnsi="Verdana" w:cs="Arial"/>
          <w:iCs/>
          <w:sz w:val="20"/>
          <w:szCs w:val="20"/>
        </w:rPr>
        <w:t xml:space="preserve"> </w:t>
      </w:r>
      <w:r w:rsidR="003F5EC5" w:rsidRPr="00296D3B">
        <w:rPr>
          <w:rFonts w:ascii="Verdana" w:hAnsi="Verdana" w:cs="Arial"/>
          <w:iCs/>
          <w:sz w:val="20"/>
          <w:szCs w:val="20"/>
        </w:rPr>
        <w:t>Tevens</w:t>
      </w:r>
      <w:r w:rsidR="00AF3EBC" w:rsidRPr="00296D3B">
        <w:rPr>
          <w:rFonts w:ascii="Verdana" w:hAnsi="Verdana" w:cs="Arial"/>
          <w:iCs/>
          <w:sz w:val="20"/>
          <w:szCs w:val="20"/>
        </w:rPr>
        <w:t xml:space="preserve"> heb ik mij ervan overtuigd dat </w:t>
      </w:r>
      <w:r w:rsidR="00430814" w:rsidRPr="00296D3B">
        <w:rPr>
          <w:rFonts w:ascii="Verdana" w:hAnsi="Verdana" w:cs="Arial"/>
          <w:iCs/>
          <w:sz w:val="20"/>
          <w:szCs w:val="20"/>
        </w:rPr>
        <w:t>&lt;</w:t>
      </w:r>
      <w:r w:rsidR="00430814">
        <w:rPr>
          <w:rFonts w:ascii="Verdana" w:hAnsi="Verdana" w:cs="Arial"/>
          <w:iCs/>
          <w:sz w:val="20"/>
          <w:szCs w:val="20"/>
        </w:rPr>
        <w:t>24</w:t>
      </w:r>
      <w:r w:rsidR="00430814" w:rsidRPr="00296D3B">
        <w:rPr>
          <w:rFonts w:ascii="Verdana" w:hAnsi="Verdana" w:cs="Arial"/>
          <w:iCs/>
          <w:sz w:val="20"/>
          <w:szCs w:val="20"/>
        </w:rPr>
        <w:t xml:space="preserve">&gt; </w:t>
      </w:r>
      <w:r w:rsidR="00AF3EBC" w:rsidRPr="00296D3B">
        <w:rPr>
          <w:rFonts w:ascii="Verdana" w:hAnsi="Verdana" w:cs="Arial"/>
          <w:iCs/>
          <w:sz w:val="20"/>
          <w:szCs w:val="20"/>
        </w:rPr>
        <w:t xml:space="preserve">is voldaan aan de correcte toepassing van de </w:t>
      </w:r>
      <w:r w:rsidR="003F5EC5" w:rsidRPr="00296D3B">
        <w:rPr>
          <w:rFonts w:ascii="Verdana" w:hAnsi="Verdana" w:cs="Arial"/>
          <w:iCs/>
          <w:sz w:val="20"/>
          <w:szCs w:val="20"/>
        </w:rPr>
        <w:t>toedelingsregels en de regels ten aanzien van de risicohouding.</w:t>
      </w:r>
      <w:r w:rsidR="00430814">
        <w:rPr>
          <w:rFonts w:ascii="Verdana" w:hAnsi="Verdana" w:cs="Arial"/>
          <w:iCs/>
          <w:sz w:val="20"/>
          <w:szCs w:val="20"/>
        </w:rPr>
        <w:t xml:space="preserve"> </w:t>
      </w:r>
      <w:r w:rsidR="00430814" w:rsidRPr="005B6721">
        <w:rPr>
          <w:rFonts w:ascii="Verdana" w:hAnsi="Verdana" w:cs="Arial"/>
          <w:color w:val="000000"/>
          <w:sz w:val="20"/>
          <w:szCs w:val="20"/>
        </w:rPr>
        <w:t>&lt;1</w:t>
      </w:r>
      <w:r w:rsidR="00430814">
        <w:rPr>
          <w:rFonts w:ascii="Verdana" w:hAnsi="Verdana" w:cs="Arial"/>
          <w:color w:val="000000"/>
          <w:sz w:val="20"/>
          <w:szCs w:val="20"/>
        </w:rPr>
        <w:t>9</w:t>
      </w:r>
      <w:r w:rsidR="00430814" w:rsidRPr="005B6721">
        <w:rPr>
          <w:rFonts w:ascii="Verdana" w:hAnsi="Verdana" w:cs="Arial"/>
          <w:color w:val="000000"/>
          <w:sz w:val="20"/>
          <w:szCs w:val="20"/>
        </w:rPr>
        <w:t>&gt;</w:t>
      </w:r>
    </w:p>
    <w:p w14:paraId="2D75AD45" w14:textId="77777777" w:rsidR="00A86F7A" w:rsidRDefault="00A86F7A" w:rsidP="003C14EB">
      <w:pPr>
        <w:autoSpaceDE w:val="0"/>
        <w:autoSpaceDN w:val="0"/>
        <w:adjustRightInd w:val="0"/>
        <w:rPr>
          <w:rFonts w:ascii="Verdana" w:hAnsi="Verdana" w:cs="Arial"/>
          <w:color w:val="000000"/>
          <w:sz w:val="20"/>
          <w:szCs w:val="20"/>
        </w:rPr>
      </w:pPr>
    </w:p>
    <w:p w14:paraId="0FCA205B" w14:textId="6F1421F2" w:rsidR="008507CF" w:rsidRDefault="008507CF" w:rsidP="003C14EB">
      <w:pPr>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Mijn oordeel over de vermogenspositie van </w:t>
      </w:r>
      <w:r w:rsidRPr="008507CF">
        <w:rPr>
          <w:rFonts w:ascii="Verdana" w:hAnsi="Verdana" w:cs="Arial"/>
          <w:color w:val="000000"/>
          <w:sz w:val="20"/>
          <w:szCs w:val="20"/>
        </w:rPr>
        <w:t>&lt;1&gt; &lt;3&gt; is gebaseerd op de tot en met balansdatum aangegane verplichtingen en de op dat moment aanwezige middelen</w:t>
      </w:r>
      <w:r w:rsidR="00F60538">
        <w:rPr>
          <w:rFonts w:ascii="Verdana" w:hAnsi="Verdana" w:cs="Arial"/>
          <w:color w:val="000000"/>
          <w:sz w:val="20"/>
          <w:szCs w:val="20"/>
        </w:rPr>
        <w:t xml:space="preserve"> </w:t>
      </w:r>
      <w:r w:rsidR="00671B75" w:rsidRPr="00F60538">
        <w:rPr>
          <w:rFonts w:ascii="Verdana" w:hAnsi="Verdana" w:cs="Arial"/>
          <w:color w:val="000000"/>
          <w:sz w:val="20"/>
          <w:szCs w:val="20"/>
        </w:rPr>
        <w:t>en</w:t>
      </w:r>
      <w:r w:rsidR="00427C4A">
        <w:rPr>
          <w:rFonts w:ascii="Verdana" w:hAnsi="Verdana" w:cs="Arial"/>
          <w:color w:val="000000"/>
          <w:sz w:val="20"/>
          <w:szCs w:val="20"/>
        </w:rPr>
        <w:t xml:space="preserve"> daarbij</w:t>
      </w:r>
      <w:r w:rsidR="00671B75" w:rsidRPr="00F60538">
        <w:rPr>
          <w:rFonts w:ascii="Verdana" w:hAnsi="Verdana" w:cs="Arial"/>
          <w:color w:val="000000"/>
          <w:sz w:val="20"/>
          <w:szCs w:val="20"/>
        </w:rPr>
        <w:t xml:space="preserve"> is mede het financieel beleid van het pensioenfonds &lt;17&gt; in aanmerking genomen.</w:t>
      </w:r>
      <w:r w:rsidR="002F12D0">
        <w:rPr>
          <w:rFonts w:ascii="Verdana" w:hAnsi="Verdana" w:cs="Arial"/>
          <w:color w:val="000000"/>
          <w:sz w:val="20"/>
          <w:szCs w:val="20"/>
        </w:rPr>
        <w:t xml:space="preserve"> Het </w:t>
      </w:r>
      <w:proofErr w:type="spellStart"/>
      <w:r w:rsidR="002F12D0">
        <w:rPr>
          <w:rFonts w:ascii="Verdana" w:hAnsi="Verdana" w:cs="Arial"/>
          <w:color w:val="000000"/>
          <w:sz w:val="20"/>
          <w:szCs w:val="20"/>
        </w:rPr>
        <w:t>toetsvermogen</w:t>
      </w:r>
      <w:proofErr w:type="spellEnd"/>
      <w:r w:rsidR="002F12D0">
        <w:rPr>
          <w:rFonts w:ascii="Verdana" w:hAnsi="Verdana" w:cs="Arial"/>
          <w:color w:val="000000"/>
          <w:sz w:val="20"/>
          <w:szCs w:val="20"/>
        </w:rPr>
        <w:t xml:space="preserve"> </w:t>
      </w:r>
      <w:r w:rsidRPr="008507CF">
        <w:rPr>
          <w:rFonts w:ascii="Verdana" w:hAnsi="Verdana" w:cs="Arial"/>
          <w:color w:val="000000"/>
          <w:sz w:val="20"/>
          <w:szCs w:val="20"/>
        </w:rPr>
        <w:t>is naar mijn mening &lt;2</w:t>
      </w:r>
      <w:r w:rsidR="00430814">
        <w:rPr>
          <w:rFonts w:ascii="Verdana" w:hAnsi="Verdana" w:cs="Arial"/>
          <w:color w:val="000000"/>
          <w:sz w:val="20"/>
          <w:szCs w:val="20"/>
        </w:rPr>
        <w:t>5</w:t>
      </w:r>
      <w:r w:rsidRPr="008507CF">
        <w:rPr>
          <w:rFonts w:ascii="Verdana" w:hAnsi="Verdana" w:cs="Arial"/>
          <w:color w:val="000000"/>
          <w:sz w:val="20"/>
          <w:szCs w:val="20"/>
        </w:rPr>
        <w:t>&gt; &lt;2</w:t>
      </w:r>
      <w:r w:rsidR="00430814">
        <w:rPr>
          <w:rFonts w:ascii="Verdana" w:hAnsi="Verdana" w:cs="Arial"/>
          <w:color w:val="000000"/>
          <w:sz w:val="20"/>
          <w:szCs w:val="20"/>
        </w:rPr>
        <w:t>6</w:t>
      </w:r>
      <w:r w:rsidRPr="008507CF">
        <w:rPr>
          <w:rFonts w:ascii="Verdana" w:hAnsi="Verdana" w:cs="Arial"/>
          <w:color w:val="000000"/>
          <w:sz w:val="20"/>
          <w:szCs w:val="20"/>
        </w:rPr>
        <w:t xml:space="preserve">&gt; </w:t>
      </w:r>
      <w:r w:rsidR="00F3146A">
        <w:rPr>
          <w:rFonts w:ascii="Verdana" w:hAnsi="Verdana" w:cs="Arial"/>
          <w:color w:val="000000"/>
          <w:sz w:val="20"/>
          <w:szCs w:val="20"/>
        </w:rPr>
        <w:t xml:space="preserve">&lt;27&gt; </w:t>
      </w:r>
      <w:r w:rsidRPr="008507CF">
        <w:rPr>
          <w:rFonts w:ascii="Verdana" w:hAnsi="Verdana" w:cs="Arial"/>
          <w:color w:val="000000"/>
          <w:sz w:val="20"/>
          <w:szCs w:val="20"/>
        </w:rPr>
        <w:t>&lt;</w:t>
      </w:r>
      <w:r w:rsidR="00430814" w:rsidRPr="008507CF">
        <w:rPr>
          <w:rFonts w:ascii="Verdana" w:hAnsi="Verdana" w:cs="Arial"/>
          <w:color w:val="000000"/>
          <w:sz w:val="20"/>
          <w:szCs w:val="20"/>
        </w:rPr>
        <w:t>1</w:t>
      </w:r>
      <w:r w:rsidR="00430814">
        <w:rPr>
          <w:rFonts w:ascii="Verdana" w:hAnsi="Verdana" w:cs="Arial"/>
          <w:color w:val="000000"/>
          <w:sz w:val="20"/>
          <w:szCs w:val="20"/>
        </w:rPr>
        <w:t>9</w:t>
      </w:r>
      <w:r w:rsidRPr="008507CF">
        <w:rPr>
          <w:rFonts w:ascii="Verdana" w:hAnsi="Verdana" w:cs="Arial"/>
          <w:color w:val="000000"/>
          <w:sz w:val="20"/>
          <w:szCs w:val="20"/>
        </w:rPr>
        <w:t>&gt;</w:t>
      </w:r>
    </w:p>
    <w:p w14:paraId="33347790" w14:textId="77777777" w:rsidR="004B58E1" w:rsidRDefault="004B58E1" w:rsidP="003C14EB">
      <w:pPr>
        <w:autoSpaceDE w:val="0"/>
        <w:autoSpaceDN w:val="0"/>
        <w:adjustRightInd w:val="0"/>
        <w:rPr>
          <w:rFonts w:ascii="Verdana" w:hAnsi="Verdana" w:cs="Arial"/>
          <w:color w:val="000000"/>
          <w:sz w:val="20"/>
          <w:szCs w:val="20"/>
        </w:rPr>
      </w:pPr>
    </w:p>
    <w:p w14:paraId="43B7155E" w14:textId="1B4614EF" w:rsidR="00BC7AFB" w:rsidRDefault="00BC7AFB" w:rsidP="003C14EB">
      <w:pPr>
        <w:autoSpaceDE w:val="0"/>
        <w:autoSpaceDN w:val="0"/>
        <w:adjustRightInd w:val="0"/>
        <w:rPr>
          <w:rFonts w:ascii="Verdana" w:hAnsi="Verdana" w:cs="Arial"/>
          <w:color w:val="000000"/>
          <w:sz w:val="20"/>
          <w:szCs w:val="20"/>
        </w:rPr>
      </w:pPr>
      <w:r>
        <w:rPr>
          <w:rFonts w:ascii="Verdana" w:hAnsi="Verdana" w:cs="Arial"/>
          <w:color w:val="000000"/>
          <w:sz w:val="20"/>
          <w:szCs w:val="20"/>
        </w:rPr>
        <w:t>&lt;2</w:t>
      </w:r>
      <w:r w:rsidR="00F3146A">
        <w:rPr>
          <w:rFonts w:ascii="Verdana" w:hAnsi="Verdana" w:cs="Arial"/>
          <w:color w:val="000000"/>
          <w:sz w:val="20"/>
          <w:szCs w:val="20"/>
        </w:rPr>
        <w:t>8</w:t>
      </w:r>
      <w:r>
        <w:rPr>
          <w:rFonts w:ascii="Verdana" w:hAnsi="Verdana" w:cs="Arial"/>
          <w:color w:val="000000"/>
          <w:sz w:val="20"/>
          <w:szCs w:val="20"/>
        </w:rPr>
        <w:t>&gt;</w:t>
      </w:r>
      <w:r w:rsidR="00501332">
        <w:rPr>
          <w:rFonts w:ascii="Verdana" w:hAnsi="Verdana" w:cs="Arial"/>
          <w:color w:val="000000"/>
          <w:sz w:val="20"/>
          <w:szCs w:val="20"/>
        </w:rPr>
        <w:t xml:space="preserve"> &lt;19&gt;</w:t>
      </w:r>
    </w:p>
    <w:p w14:paraId="332CF935" w14:textId="77777777" w:rsidR="000C19E2" w:rsidRPr="007C6EE6" w:rsidRDefault="000C19E2" w:rsidP="00D07023">
      <w:pPr>
        <w:autoSpaceDE w:val="0"/>
        <w:autoSpaceDN w:val="0"/>
        <w:adjustRightInd w:val="0"/>
        <w:rPr>
          <w:rFonts w:ascii="Verdana" w:hAnsi="Verdana" w:cs="Arial"/>
          <w:color w:val="000000"/>
          <w:sz w:val="20"/>
          <w:szCs w:val="20"/>
        </w:rPr>
      </w:pPr>
    </w:p>
    <w:p w14:paraId="5F612830" w14:textId="3C0F7005"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&lt;vestigingsplaats kantoor certificerend actuaris&gt;, &lt;datum&gt; </w:t>
      </w:r>
    </w:p>
    <w:p w14:paraId="2D4FB3A6" w14:textId="37494CF4" w:rsidR="00D07023" w:rsidRPr="007C6EE6" w:rsidRDefault="00D07023" w:rsidP="00D07023">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 xml:space="preserve">&lt;titel &amp; naam certificerend actuaris&gt; AAG </w:t>
      </w:r>
    </w:p>
    <w:p w14:paraId="04D64B64" w14:textId="6805DBE9" w:rsidR="00D07023" w:rsidRPr="00DA195C" w:rsidRDefault="00D07023" w:rsidP="00DA195C">
      <w:pPr>
        <w:autoSpaceDE w:val="0"/>
        <w:autoSpaceDN w:val="0"/>
        <w:adjustRightInd w:val="0"/>
        <w:rPr>
          <w:rFonts w:ascii="Verdana" w:hAnsi="Verdana" w:cs="Arial"/>
          <w:color w:val="000000"/>
          <w:sz w:val="20"/>
          <w:szCs w:val="20"/>
        </w:rPr>
      </w:pPr>
      <w:r w:rsidRPr="007C6EE6">
        <w:rPr>
          <w:rFonts w:ascii="Verdana" w:hAnsi="Verdana" w:cs="Arial"/>
          <w:color w:val="000000"/>
          <w:sz w:val="20"/>
          <w:szCs w:val="20"/>
        </w:rPr>
        <w:t>verbonden aan &lt;</w:t>
      </w:r>
      <w:r w:rsidR="00FE7F26">
        <w:rPr>
          <w:rFonts w:ascii="Verdana" w:hAnsi="Verdana" w:cs="Arial"/>
          <w:color w:val="000000"/>
          <w:sz w:val="20"/>
          <w:szCs w:val="20"/>
        </w:rPr>
        <w:t>4</w:t>
      </w:r>
      <w:r w:rsidRPr="007C6EE6">
        <w:rPr>
          <w:rFonts w:ascii="Verdana" w:hAnsi="Verdana" w:cs="Arial"/>
          <w:color w:val="000000"/>
          <w:sz w:val="20"/>
          <w:szCs w:val="20"/>
        </w:rPr>
        <w:t>&gt;</w:t>
      </w:r>
    </w:p>
    <w:p w14:paraId="13147865" w14:textId="58EBFF89" w:rsidR="00361D68" w:rsidRPr="00361D68" w:rsidRDefault="00361D68" w:rsidP="00361D68">
      <w:pPr>
        <w:autoSpaceDE w:val="0"/>
        <w:autoSpaceDN w:val="0"/>
        <w:adjustRightInd w:val="0"/>
        <w:rPr>
          <w:rFonts w:ascii="Verdana" w:hAnsi="Verdana" w:cs="Arial"/>
          <w:color w:val="000000"/>
          <w:sz w:val="20"/>
          <w:szCs w:val="20"/>
        </w:rPr>
      </w:pPr>
    </w:p>
    <w:p w14:paraId="2C16EB95" w14:textId="77777777" w:rsidR="00D07023" w:rsidRPr="00387CDD" w:rsidRDefault="001E2B82" w:rsidP="00D07023">
      <w:pPr>
        <w:autoSpaceDE w:val="0"/>
        <w:autoSpaceDN w:val="0"/>
        <w:adjustRightInd w:val="0"/>
        <w:rPr>
          <w:rFonts w:ascii="Verdana" w:hAnsi="Verdana" w:cs="Arial"/>
          <w:color w:val="000000"/>
          <w:sz w:val="26"/>
          <w:szCs w:val="26"/>
        </w:rPr>
      </w:pPr>
      <w:r w:rsidRPr="00DA195C">
        <w:rPr>
          <w:rFonts w:ascii="Verdana" w:hAnsi="Verdana" w:cs="Arial"/>
          <w:color w:val="000000"/>
          <w:sz w:val="20"/>
          <w:szCs w:val="20"/>
        </w:rPr>
        <w:br w:type="page"/>
      </w:r>
      <w:r w:rsidR="00D07023" w:rsidRPr="00387CDD">
        <w:rPr>
          <w:rFonts w:ascii="Verdana" w:hAnsi="Verdana" w:cs="Arial"/>
          <w:b/>
          <w:bCs/>
          <w:color w:val="000000"/>
          <w:sz w:val="26"/>
          <w:szCs w:val="26"/>
        </w:rPr>
        <w:lastRenderedPageBreak/>
        <w:t xml:space="preserve">Toelichting behorende bij de Actuariële Verklaring </w:t>
      </w:r>
    </w:p>
    <w:p w14:paraId="06588C13" w14:textId="77777777" w:rsidR="00BD4E73" w:rsidRDefault="00BD4E73" w:rsidP="00D07023">
      <w:pPr>
        <w:autoSpaceDE w:val="0"/>
        <w:autoSpaceDN w:val="0"/>
        <w:adjustRightInd w:val="0"/>
        <w:rPr>
          <w:rFonts w:ascii="Arial" w:hAnsi="Arial" w:cs="Arial"/>
          <w:i/>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BD4E73" w:rsidRPr="007C6EE6" w14:paraId="4CDDFA03" w14:textId="77777777" w:rsidTr="0092600E">
        <w:tc>
          <w:tcPr>
            <w:tcW w:w="3097" w:type="dxa"/>
          </w:tcPr>
          <w:p w14:paraId="0E025952"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1. </w:t>
            </w:r>
            <w:r w:rsidRPr="002F409A">
              <w:rPr>
                <w:rFonts w:ascii="Verdana" w:hAnsi="Verdana" w:cs="Arial"/>
                <w:i/>
                <w:iCs/>
                <w:color w:val="000000"/>
                <w:sz w:val="16"/>
                <w:szCs w:val="16"/>
              </w:rPr>
              <w:t>&lt;invullen&gt;</w:t>
            </w:r>
          </w:p>
        </w:tc>
        <w:tc>
          <w:tcPr>
            <w:tcW w:w="5963" w:type="dxa"/>
          </w:tcPr>
          <w:p w14:paraId="0B295CE8"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beoordeelde pensioenfonds</w:t>
            </w:r>
          </w:p>
        </w:tc>
      </w:tr>
      <w:tr w:rsidR="00BD4E73" w:rsidRPr="007C6EE6" w14:paraId="54E14AC2" w14:textId="77777777" w:rsidTr="0092600E">
        <w:tc>
          <w:tcPr>
            <w:tcW w:w="3097" w:type="dxa"/>
          </w:tcPr>
          <w:p w14:paraId="7ACD14BC" w14:textId="77777777" w:rsidR="00BD4E73" w:rsidRPr="002F409A" w:rsidRDefault="00BD4E73" w:rsidP="002F409A">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2. </w:t>
            </w:r>
            <w:r w:rsidRPr="002F409A">
              <w:rPr>
                <w:rFonts w:ascii="Verdana" w:hAnsi="Verdana" w:cs="Arial"/>
                <w:i/>
                <w:iCs/>
                <w:color w:val="000000"/>
                <w:sz w:val="16"/>
                <w:szCs w:val="16"/>
              </w:rPr>
              <w:t>&lt;invullen&gt;</w:t>
            </w:r>
          </w:p>
        </w:tc>
        <w:tc>
          <w:tcPr>
            <w:tcW w:w="5963" w:type="dxa"/>
          </w:tcPr>
          <w:p w14:paraId="28A173B9"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officiële vestigingsplaats van het beoordeelde pensioenfonds</w:t>
            </w:r>
          </w:p>
        </w:tc>
      </w:tr>
      <w:tr w:rsidR="0021184B" w:rsidRPr="007C6EE6" w14:paraId="34017479" w14:textId="77777777" w:rsidTr="0092600E">
        <w:tc>
          <w:tcPr>
            <w:tcW w:w="3097" w:type="dxa"/>
          </w:tcPr>
          <w:p w14:paraId="61FDEA69" w14:textId="77777777" w:rsidR="0021184B" w:rsidRPr="002F409A" w:rsidRDefault="0021184B" w:rsidP="004D4F6A">
            <w:pPr>
              <w:autoSpaceDE w:val="0"/>
              <w:autoSpaceDN w:val="0"/>
              <w:adjustRightInd w:val="0"/>
              <w:rPr>
                <w:rFonts w:ascii="Verdana" w:hAnsi="Verdana" w:cs="Arial"/>
                <w:color w:val="000000"/>
                <w:sz w:val="16"/>
                <w:szCs w:val="16"/>
              </w:rPr>
            </w:pPr>
            <w:r>
              <w:rPr>
                <w:rFonts w:ascii="Verdana" w:hAnsi="Verdana" w:cs="Arial"/>
                <w:color w:val="000000"/>
                <w:sz w:val="16"/>
                <w:szCs w:val="16"/>
              </w:rPr>
              <w:t>3</w:t>
            </w:r>
            <w:r w:rsidRPr="002F409A">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6516BA99" w14:textId="77777777" w:rsidR="0021184B" w:rsidRPr="002F409A" w:rsidRDefault="0021184B" w:rsidP="004D4F6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Vermeld in geval van een algemeen pensioenfonds de naam van de collectiviteitkring: ‘voor collectiviteitkring &lt;X&gt;’</w:t>
            </w:r>
          </w:p>
        </w:tc>
      </w:tr>
      <w:tr w:rsidR="00BD4E73" w:rsidRPr="007C6EE6" w14:paraId="52B173E8" w14:textId="77777777" w:rsidTr="0092600E">
        <w:tc>
          <w:tcPr>
            <w:tcW w:w="3097" w:type="dxa"/>
          </w:tcPr>
          <w:p w14:paraId="36DE0738"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4</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7EC7D132"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de volledige juridische naam van het kantoor van de certificerend actuaris</w:t>
            </w:r>
          </w:p>
        </w:tc>
      </w:tr>
      <w:tr w:rsidR="00BD4E73" w:rsidRPr="007C6EE6" w14:paraId="5C41E571" w14:textId="77777777" w:rsidTr="0092600E">
        <w:tc>
          <w:tcPr>
            <w:tcW w:w="3097" w:type="dxa"/>
          </w:tcPr>
          <w:p w14:paraId="7CB87826" w14:textId="77777777" w:rsidR="00BD4E73" w:rsidRPr="002F409A" w:rsidRDefault="0021184B"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5</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&lt;optioneel&gt;</w:t>
            </w:r>
          </w:p>
        </w:tc>
        <w:tc>
          <w:tcPr>
            <w:tcW w:w="5963" w:type="dxa"/>
          </w:tcPr>
          <w:p w14:paraId="4BE64716"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ervang de verwijzing naar de Pensioenwet door de</w:t>
            </w:r>
            <w:r w:rsidR="00BD4E73" w:rsidRPr="008E4A96">
              <w:rPr>
                <w:rFonts w:ascii="Verdana" w:hAnsi="Verdana" w:cs="Arial"/>
                <w:iCs/>
                <w:color w:val="000000"/>
                <w:sz w:val="16"/>
                <w:szCs w:val="16"/>
              </w:rPr>
              <w:t xml:space="preserve"> ‘Wet verplichte beroepspensioenregeling’</w:t>
            </w:r>
          </w:p>
        </w:tc>
      </w:tr>
      <w:tr w:rsidR="00BD4E73" w:rsidRPr="007C6EE6" w14:paraId="2DDCB8F1" w14:textId="77777777" w:rsidTr="0092600E">
        <w:tc>
          <w:tcPr>
            <w:tcW w:w="3097" w:type="dxa"/>
          </w:tcPr>
          <w:p w14:paraId="670C00B5" w14:textId="77777777" w:rsidR="00BD4E73" w:rsidRPr="002F409A" w:rsidRDefault="00E02C41" w:rsidP="002F409A">
            <w:pPr>
              <w:autoSpaceDE w:val="0"/>
              <w:autoSpaceDN w:val="0"/>
              <w:adjustRightInd w:val="0"/>
              <w:rPr>
                <w:rFonts w:ascii="Verdana" w:hAnsi="Verdana" w:cs="Arial"/>
                <w:i/>
                <w:iCs/>
                <w:color w:val="000000"/>
                <w:sz w:val="16"/>
                <w:szCs w:val="16"/>
              </w:rPr>
            </w:pPr>
            <w:r>
              <w:rPr>
                <w:rFonts w:ascii="Verdana" w:hAnsi="Verdana" w:cs="Arial"/>
                <w:color w:val="000000"/>
                <w:sz w:val="16"/>
                <w:szCs w:val="16"/>
              </w:rPr>
              <w:t>6</w:t>
            </w:r>
            <w:r w:rsidR="00BD4E73" w:rsidRPr="002F409A">
              <w:rPr>
                <w:rFonts w:ascii="Verdana" w:hAnsi="Verdana" w:cs="Arial"/>
                <w:color w:val="000000"/>
                <w:sz w:val="16"/>
                <w:szCs w:val="16"/>
              </w:rPr>
              <w:t xml:space="preserve">. </w:t>
            </w:r>
            <w:r w:rsidR="00BD4E73" w:rsidRPr="002F409A">
              <w:rPr>
                <w:rFonts w:ascii="Verdana" w:hAnsi="Verdana" w:cs="Arial"/>
                <w:i/>
                <w:iCs/>
                <w:color w:val="000000"/>
                <w:sz w:val="16"/>
                <w:szCs w:val="16"/>
              </w:rPr>
              <w:t>&lt;invullen&gt;</w:t>
            </w:r>
          </w:p>
        </w:tc>
        <w:tc>
          <w:tcPr>
            <w:tcW w:w="5963" w:type="dxa"/>
          </w:tcPr>
          <w:p w14:paraId="528405BB" w14:textId="77777777" w:rsidR="00BD4E73"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BD4E73" w:rsidRPr="002F409A">
              <w:rPr>
                <w:rFonts w:ascii="Verdana" w:hAnsi="Verdana" w:cs="Arial"/>
                <w:i/>
                <w:iCs/>
                <w:color w:val="000000"/>
                <w:sz w:val="16"/>
                <w:szCs w:val="16"/>
              </w:rPr>
              <w:t>ermeld het boekjaar.</w:t>
            </w:r>
          </w:p>
        </w:tc>
      </w:tr>
      <w:tr w:rsidR="00BC4662" w:rsidRPr="007C6EE6" w14:paraId="08478593" w14:textId="77777777" w:rsidTr="0092600E">
        <w:tc>
          <w:tcPr>
            <w:tcW w:w="3097" w:type="dxa"/>
          </w:tcPr>
          <w:p w14:paraId="07AFBF82" w14:textId="77777777" w:rsidR="00BC4662" w:rsidRPr="002F409A" w:rsidRDefault="00E02C41" w:rsidP="00BC4662">
            <w:pPr>
              <w:autoSpaceDE w:val="0"/>
              <w:autoSpaceDN w:val="0"/>
              <w:adjustRightInd w:val="0"/>
              <w:rPr>
                <w:rFonts w:ascii="Verdana" w:hAnsi="Verdana" w:cs="Arial"/>
                <w:i/>
                <w:iCs/>
                <w:color w:val="000000"/>
                <w:sz w:val="16"/>
                <w:szCs w:val="16"/>
              </w:rPr>
            </w:pPr>
            <w:r>
              <w:rPr>
                <w:rFonts w:ascii="Verdana" w:hAnsi="Verdana" w:cs="Arial"/>
                <w:color w:val="000000"/>
                <w:sz w:val="16"/>
                <w:szCs w:val="16"/>
              </w:rPr>
              <w:t>7</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7C529C6A" w14:textId="6CD17297" w:rsidR="00BC4662" w:rsidRPr="002F409A" w:rsidRDefault="00D0659A" w:rsidP="00555569">
            <w:pPr>
              <w:autoSpaceDE w:val="0"/>
              <w:autoSpaceDN w:val="0"/>
              <w:adjustRightInd w:val="0"/>
              <w:rPr>
                <w:rFonts w:ascii="Verdana" w:hAnsi="Verdana" w:cs="Arial"/>
                <w:i/>
                <w:iCs/>
                <w:color w:val="000000"/>
                <w:sz w:val="16"/>
                <w:szCs w:val="16"/>
              </w:rPr>
            </w:pPr>
            <w:bookmarkStart w:id="0" w:name="OLE_LINK3"/>
            <w:bookmarkStart w:id="1" w:name="OLE_LINK4"/>
            <w:r>
              <w:rPr>
                <w:rFonts w:ascii="Verdana" w:hAnsi="Verdana" w:cs="Arial"/>
                <w:i/>
                <w:iCs/>
                <w:color w:val="000000"/>
                <w:sz w:val="16"/>
                <w:szCs w:val="16"/>
              </w:rPr>
              <w:t>V</w:t>
            </w:r>
            <w:r w:rsidR="00BC4662"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148</w:t>
            </w:r>
            <w:r w:rsidR="00BC4662" w:rsidRPr="002F409A">
              <w:rPr>
                <w:rFonts w:ascii="Verdana" w:hAnsi="Verdana" w:cs="Arial"/>
                <w:i/>
                <w:iCs/>
                <w:color w:val="000000"/>
                <w:sz w:val="16"/>
                <w:szCs w:val="16"/>
              </w:rPr>
              <w:t xml:space="preserve"> van de Pensioenwet door </w:t>
            </w:r>
            <w:r w:rsidR="00BC4662" w:rsidRPr="002F409A">
              <w:rPr>
                <w:rFonts w:ascii="Verdana" w:hAnsi="Verdana" w:cs="Arial"/>
                <w:color w:val="000000"/>
                <w:sz w:val="16"/>
                <w:szCs w:val="16"/>
              </w:rPr>
              <w:t>‘artikel 1</w:t>
            </w:r>
            <w:r w:rsidR="00BC4662">
              <w:rPr>
                <w:rFonts w:ascii="Verdana" w:hAnsi="Verdana" w:cs="Arial"/>
                <w:color w:val="000000"/>
                <w:sz w:val="16"/>
                <w:szCs w:val="16"/>
              </w:rPr>
              <w:t>43</w:t>
            </w:r>
            <w:r w:rsidR="00BC4662" w:rsidRPr="002F409A">
              <w:rPr>
                <w:rFonts w:ascii="Verdana" w:hAnsi="Verdana" w:cs="Arial"/>
                <w:color w:val="000000"/>
                <w:sz w:val="16"/>
                <w:szCs w:val="16"/>
              </w:rPr>
              <w:t xml:space="preserve"> van de Wet verplichte</w:t>
            </w:r>
            <w:r w:rsidR="00F34657">
              <w:rPr>
                <w:rFonts w:ascii="Verdana" w:hAnsi="Verdana" w:cs="Arial"/>
                <w:color w:val="000000"/>
                <w:sz w:val="16"/>
                <w:szCs w:val="16"/>
              </w:rPr>
              <w:t xml:space="preserve"> beroepspensioenregeling</w:t>
            </w:r>
            <w:r w:rsidR="00BC4662" w:rsidRPr="002F409A">
              <w:rPr>
                <w:rFonts w:ascii="Verdana" w:hAnsi="Verdana" w:cs="Arial"/>
                <w:color w:val="000000"/>
                <w:sz w:val="16"/>
                <w:szCs w:val="16"/>
              </w:rPr>
              <w:t>’</w:t>
            </w:r>
            <w:bookmarkEnd w:id="0"/>
            <w:bookmarkEnd w:id="1"/>
          </w:p>
        </w:tc>
      </w:tr>
      <w:tr w:rsidR="008C2CB6" w:rsidRPr="007C6EE6" w14:paraId="6AFB664E" w14:textId="77777777" w:rsidTr="0092600E">
        <w:tc>
          <w:tcPr>
            <w:tcW w:w="3097" w:type="dxa"/>
          </w:tcPr>
          <w:p w14:paraId="3ADBFDA4" w14:textId="77777777" w:rsidR="008C2CB6" w:rsidRDefault="008C2CB6" w:rsidP="00257B00">
            <w:pPr>
              <w:autoSpaceDE w:val="0"/>
              <w:autoSpaceDN w:val="0"/>
              <w:adjustRightInd w:val="0"/>
              <w:rPr>
                <w:rFonts w:ascii="Verdana" w:hAnsi="Verdana" w:cs="Arial"/>
                <w:color w:val="000000"/>
                <w:sz w:val="16"/>
                <w:szCs w:val="16"/>
              </w:rPr>
            </w:pPr>
            <w:r>
              <w:rPr>
                <w:rFonts w:ascii="Verdana" w:hAnsi="Verdana" w:cs="Arial"/>
                <w:color w:val="000000"/>
                <w:sz w:val="16"/>
                <w:szCs w:val="16"/>
              </w:rPr>
              <w:t>8.</w:t>
            </w:r>
            <w:r w:rsidR="00257B00">
              <w:rPr>
                <w:rFonts w:ascii="Verdana" w:hAnsi="Verdana" w:cs="Arial"/>
                <w:color w:val="000000"/>
                <w:sz w:val="16"/>
                <w:szCs w:val="16"/>
              </w:rPr>
              <w:t xml:space="preserve"> </w:t>
            </w:r>
            <w:r w:rsidR="00257B00" w:rsidRPr="00257B00">
              <w:rPr>
                <w:rFonts w:ascii="Verdana" w:hAnsi="Verdana" w:cs="Arial"/>
                <w:i/>
                <w:color w:val="000000"/>
                <w:sz w:val="16"/>
                <w:szCs w:val="16"/>
              </w:rPr>
              <w:t>&lt;indien van toepassing&gt;</w:t>
            </w:r>
          </w:p>
        </w:tc>
        <w:tc>
          <w:tcPr>
            <w:tcW w:w="5963" w:type="dxa"/>
          </w:tcPr>
          <w:p w14:paraId="249E60FC" w14:textId="4E94289E" w:rsidR="008C2CB6" w:rsidRPr="008C2CB6" w:rsidRDefault="00E414CF" w:rsidP="00975FD5">
            <w:pPr>
              <w:autoSpaceDE w:val="0"/>
              <w:autoSpaceDN w:val="0"/>
              <w:adjustRightInd w:val="0"/>
              <w:rPr>
                <w:rFonts w:ascii="Verdana" w:hAnsi="Verdana" w:cs="Arial"/>
                <w:iCs/>
                <w:color w:val="000000"/>
                <w:sz w:val="16"/>
                <w:szCs w:val="16"/>
              </w:rPr>
            </w:pPr>
            <w:r>
              <w:rPr>
                <w:rFonts w:ascii="Verdana" w:hAnsi="Verdana" w:cs="Arial"/>
                <w:iCs/>
                <w:color w:val="000000"/>
                <w:sz w:val="16"/>
                <w:szCs w:val="16"/>
              </w:rPr>
              <w:t>‘</w:t>
            </w:r>
            <w:r w:rsidR="008C2CB6">
              <w:rPr>
                <w:rFonts w:ascii="Verdana" w:hAnsi="Verdana" w:cs="Arial"/>
                <w:iCs/>
                <w:color w:val="000000"/>
                <w:sz w:val="16"/>
                <w:szCs w:val="16"/>
              </w:rPr>
              <w:t xml:space="preserve">, anders dan de werkzaamheden </w:t>
            </w:r>
            <w:r w:rsidR="000B541B">
              <w:rPr>
                <w:rFonts w:ascii="Verdana" w:hAnsi="Verdana" w:cs="Arial"/>
                <w:iCs/>
                <w:color w:val="000000"/>
                <w:sz w:val="16"/>
                <w:szCs w:val="16"/>
              </w:rPr>
              <w:t>uit hoofde van de actuariële functie</w:t>
            </w:r>
            <w:r w:rsidR="00975FD5">
              <w:rPr>
                <w:rFonts w:ascii="Verdana" w:hAnsi="Verdana" w:cs="Arial"/>
                <w:iCs/>
                <w:color w:val="000000"/>
                <w:sz w:val="16"/>
                <w:szCs w:val="16"/>
              </w:rPr>
              <w:t>’</w:t>
            </w:r>
            <w:r w:rsidR="000B541B">
              <w:rPr>
                <w:rFonts w:ascii="Verdana" w:hAnsi="Verdana" w:cs="Arial"/>
                <w:iCs/>
                <w:color w:val="000000"/>
                <w:sz w:val="16"/>
                <w:szCs w:val="16"/>
              </w:rPr>
              <w:t xml:space="preserve"> </w:t>
            </w:r>
          </w:p>
        </w:tc>
      </w:tr>
      <w:tr w:rsidR="00BC4662" w:rsidRPr="007C6EE6" w14:paraId="601DDEF4" w14:textId="77777777" w:rsidTr="0092600E">
        <w:tc>
          <w:tcPr>
            <w:tcW w:w="3097" w:type="dxa"/>
          </w:tcPr>
          <w:p w14:paraId="4990B878" w14:textId="487D89EF"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9</w:t>
            </w:r>
            <w:r w:rsidR="00BC4662" w:rsidRPr="005B5DD5">
              <w:rPr>
                <w:rFonts w:ascii="Verdana" w:hAnsi="Verdana" w:cs="Arial"/>
                <w:color w:val="000000"/>
                <w:sz w:val="16"/>
                <w:szCs w:val="16"/>
              </w:rPr>
              <w:t>.</w:t>
            </w:r>
            <w:r w:rsidR="00BC4662" w:rsidRPr="004E41D1">
              <w:rPr>
                <w:rFonts w:ascii="Verdana" w:hAnsi="Verdana" w:cs="Arial"/>
                <w:i/>
                <w:color w:val="000000"/>
                <w:sz w:val="16"/>
                <w:szCs w:val="16"/>
              </w:rPr>
              <w:t xml:space="preserve"> &lt;optioneel&gt;</w:t>
            </w:r>
          </w:p>
        </w:tc>
        <w:tc>
          <w:tcPr>
            <w:tcW w:w="5963" w:type="dxa"/>
          </w:tcPr>
          <w:p w14:paraId="5001B06E" w14:textId="77777777" w:rsidR="00BC4662" w:rsidRPr="004E41D1" w:rsidRDefault="00BC4662" w:rsidP="00BC4662">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 xml:space="preserve">Maak een keuze: </w:t>
            </w:r>
          </w:p>
          <w:p w14:paraId="6BDA47D2" w14:textId="77777777" w:rsidR="00BC4662" w:rsidRPr="004E41D1" w:rsidRDefault="00017145" w:rsidP="00BC4662">
            <w:pPr>
              <w:numPr>
                <w:ilvl w:val="0"/>
                <w:numId w:val="8"/>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BC4662" w:rsidRPr="00BF169E">
              <w:rPr>
                <w:rFonts w:ascii="Verdana" w:hAnsi="Verdana" w:cs="Arial"/>
                <w:color w:val="000000"/>
                <w:sz w:val="16"/>
                <w:szCs w:val="16"/>
              </w:rPr>
              <w:t>Dit geldt tevens voor andere actuarissen en deskundigen die werkzaam zijn bij &lt;</w:t>
            </w:r>
            <w:r w:rsidR="00E62E9F">
              <w:rPr>
                <w:rFonts w:ascii="Verdana" w:hAnsi="Verdana" w:cs="Arial"/>
                <w:color w:val="000000"/>
                <w:sz w:val="16"/>
                <w:szCs w:val="16"/>
              </w:rPr>
              <w:t>4</w:t>
            </w:r>
            <w:r w:rsidR="00BC4662" w:rsidRPr="00BF169E">
              <w:rPr>
                <w:rFonts w:ascii="Verdana" w:hAnsi="Verdana" w:cs="Arial"/>
                <w:color w:val="000000"/>
                <w:sz w:val="16"/>
                <w:szCs w:val="16"/>
              </w:rPr>
              <w:t>&gt;.</w:t>
            </w:r>
            <w:r w:rsidR="00BC4662">
              <w:rPr>
                <w:rFonts w:ascii="Verdana" w:hAnsi="Verdana" w:cs="Arial"/>
                <w:color w:val="000000"/>
                <w:sz w:val="16"/>
                <w:szCs w:val="16"/>
              </w:rPr>
              <w:t xml:space="preserve"> </w:t>
            </w:r>
            <w:r>
              <w:rPr>
                <w:rFonts w:ascii="Verdana" w:hAnsi="Verdana" w:cs="Arial"/>
                <w:color w:val="000000"/>
                <w:sz w:val="16"/>
                <w:szCs w:val="16"/>
              </w:rPr>
              <w:t>‘</w:t>
            </w:r>
          </w:p>
          <w:p w14:paraId="300237A7" w14:textId="77777777" w:rsidR="00BC4662" w:rsidRPr="002F409A" w:rsidRDefault="00017145" w:rsidP="00E62E9F">
            <w:pPr>
              <w:numPr>
                <w:ilvl w:val="0"/>
                <w:numId w:val="8"/>
              </w:numPr>
              <w:autoSpaceDE w:val="0"/>
              <w:autoSpaceDN w:val="0"/>
              <w:adjustRightInd w:val="0"/>
              <w:rPr>
                <w:rFonts w:ascii="Verdana" w:hAnsi="Verdana" w:cs="Arial"/>
                <w:i/>
                <w:iCs/>
                <w:color w:val="000000"/>
                <w:sz w:val="16"/>
                <w:szCs w:val="16"/>
              </w:rPr>
            </w:pPr>
            <w:r>
              <w:rPr>
                <w:rFonts w:ascii="Verdana" w:hAnsi="Verdana" w:cs="Arial"/>
                <w:iCs/>
                <w:color w:val="000000"/>
                <w:sz w:val="16"/>
                <w:szCs w:val="16"/>
              </w:rPr>
              <w:t>‘</w:t>
            </w:r>
            <w:r w:rsidR="00BC4662" w:rsidRPr="00BF169E">
              <w:rPr>
                <w:rFonts w:ascii="Verdana" w:hAnsi="Verdana" w:cs="Arial"/>
                <w:iCs/>
                <w:color w:val="000000"/>
                <w:sz w:val="16"/>
                <w:szCs w:val="16"/>
              </w:rPr>
              <w:t>Omdat &lt;</w:t>
            </w:r>
            <w:r w:rsidR="00E62E9F">
              <w:rPr>
                <w:rFonts w:ascii="Verdana" w:hAnsi="Verdana" w:cs="Arial"/>
                <w:iCs/>
                <w:color w:val="000000"/>
                <w:sz w:val="16"/>
                <w:szCs w:val="16"/>
              </w:rPr>
              <w:t>4</w:t>
            </w:r>
            <w:r w:rsidR="00BC4662" w:rsidRPr="00BF169E">
              <w:rPr>
                <w:rFonts w:ascii="Verdana" w:hAnsi="Verdana" w:cs="Arial"/>
                <w:iCs/>
                <w:color w:val="000000"/>
                <w:sz w:val="16"/>
                <w:szCs w:val="16"/>
              </w:rPr>
              <w:t>&gt; beschikt over een door de toezichthouder goedgekeurde</w:t>
            </w:r>
            <w:r w:rsidR="00BC4662">
              <w:rPr>
                <w:rFonts w:ascii="Verdana" w:hAnsi="Verdana" w:cs="Arial"/>
                <w:iCs/>
                <w:color w:val="000000"/>
                <w:sz w:val="16"/>
                <w:szCs w:val="16"/>
              </w:rPr>
              <w:t xml:space="preserve"> gedragscode, is het toegestaan dat andere actuarissen en deskundigen aangesloten bij &lt;</w:t>
            </w:r>
            <w:r w:rsidR="00E62E9F">
              <w:rPr>
                <w:rFonts w:ascii="Verdana" w:hAnsi="Verdana" w:cs="Arial"/>
                <w:iCs/>
                <w:color w:val="000000"/>
                <w:sz w:val="16"/>
                <w:szCs w:val="16"/>
              </w:rPr>
              <w:t>4</w:t>
            </w:r>
            <w:r w:rsidR="00BC4662">
              <w:rPr>
                <w:rFonts w:ascii="Verdana" w:hAnsi="Verdana" w:cs="Arial"/>
                <w:iCs/>
                <w:color w:val="000000"/>
                <w:sz w:val="16"/>
                <w:szCs w:val="16"/>
              </w:rPr>
              <w:t>&gt; wel andere werkzaamheden verrichten voor het pensioenfonds.</w:t>
            </w:r>
            <w:r>
              <w:rPr>
                <w:rFonts w:ascii="Verdana" w:hAnsi="Verdana" w:cs="Arial"/>
                <w:iCs/>
                <w:color w:val="000000"/>
                <w:sz w:val="16"/>
                <w:szCs w:val="16"/>
              </w:rPr>
              <w:t>’</w:t>
            </w:r>
          </w:p>
        </w:tc>
      </w:tr>
      <w:tr w:rsidR="00BC4662" w:rsidRPr="007C6EE6" w14:paraId="02EE5925" w14:textId="77777777" w:rsidTr="0092600E">
        <w:tc>
          <w:tcPr>
            <w:tcW w:w="3097" w:type="dxa"/>
          </w:tcPr>
          <w:p w14:paraId="74FF15F2" w14:textId="132164CD" w:rsidR="00BC4662" w:rsidRPr="002F409A" w:rsidRDefault="008C2CB6" w:rsidP="008C2CB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10</w:t>
            </w:r>
            <w:r w:rsidR="00BC4662" w:rsidRPr="002F409A">
              <w:rPr>
                <w:rFonts w:ascii="Verdana" w:hAnsi="Verdana" w:cs="Arial"/>
                <w:color w:val="000000"/>
                <w:sz w:val="16"/>
                <w:szCs w:val="16"/>
              </w:rPr>
              <w:t xml:space="preserve">. </w:t>
            </w:r>
            <w:r w:rsidR="00BC4662" w:rsidRPr="002F409A">
              <w:rPr>
                <w:rFonts w:ascii="Verdana" w:hAnsi="Verdana" w:cs="Arial"/>
                <w:i/>
                <w:iCs/>
                <w:color w:val="000000"/>
                <w:sz w:val="16"/>
                <w:szCs w:val="16"/>
              </w:rPr>
              <w:t>&lt;</w:t>
            </w:r>
            <w:r w:rsidR="00BC4662">
              <w:rPr>
                <w:rFonts w:ascii="Verdana" w:hAnsi="Verdana" w:cs="Arial"/>
                <w:i/>
                <w:iCs/>
                <w:color w:val="000000"/>
                <w:sz w:val="16"/>
                <w:szCs w:val="16"/>
              </w:rPr>
              <w:t>invullen</w:t>
            </w:r>
            <w:r w:rsidR="00BC4662" w:rsidRPr="002F409A">
              <w:rPr>
                <w:rFonts w:ascii="Verdana" w:hAnsi="Verdana" w:cs="Arial"/>
                <w:i/>
                <w:iCs/>
                <w:color w:val="000000"/>
                <w:sz w:val="16"/>
                <w:szCs w:val="16"/>
              </w:rPr>
              <w:t>&gt;</w:t>
            </w:r>
          </w:p>
        </w:tc>
        <w:tc>
          <w:tcPr>
            <w:tcW w:w="5963" w:type="dxa"/>
          </w:tcPr>
          <w:p w14:paraId="78F9E6E9" w14:textId="77777777" w:rsidR="00BC4662" w:rsidRPr="00BC4662" w:rsidRDefault="00BC4662" w:rsidP="00BC4662">
            <w:pPr>
              <w:autoSpaceDE w:val="0"/>
              <w:autoSpaceDN w:val="0"/>
              <w:adjustRightInd w:val="0"/>
              <w:rPr>
                <w:rFonts w:ascii="Verdana" w:hAnsi="Verdana" w:cs="Arial"/>
                <w:i/>
                <w:color w:val="000000"/>
                <w:sz w:val="16"/>
                <w:szCs w:val="16"/>
              </w:rPr>
            </w:pPr>
            <w:r w:rsidRPr="00BC4662">
              <w:rPr>
                <w:rFonts w:ascii="Verdana" w:hAnsi="Verdana" w:cs="Arial"/>
                <w:i/>
                <w:color w:val="000000"/>
                <w:sz w:val="16"/>
                <w:szCs w:val="16"/>
              </w:rPr>
              <w:t>Maak een keuze:</w:t>
            </w:r>
          </w:p>
          <w:p w14:paraId="261C7E8B" w14:textId="77777777" w:rsidR="00851934" w:rsidRPr="00851934" w:rsidRDefault="00017145" w:rsidP="00BC4662">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Pr>
                <w:rFonts w:ascii="Verdana" w:hAnsi="Verdana" w:cs="Arial"/>
                <w:color w:val="000000"/>
                <w:sz w:val="16"/>
                <w:szCs w:val="16"/>
              </w:rPr>
              <w:t xml:space="preserve">…..% van het balanstotaal einde </w:t>
            </w:r>
            <w:r w:rsidR="002F3C01">
              <w:rPr>
                <w:rFonts w:ascii="Verdana" w:hAnsi="Verdana" w:cs="Arial"/>
                <w:color w:val="000000"/>
                <w:sz w:val="16"/>
                <w:szCs w:val="16"/>
              </w:rPr>
              <w:t>&lt;jaar</w:t>
            </w:r>
            <w:r>
              <w:rPr>
                <w:rFonts w:ascii="Verdana" w:hAnsi="Verdana" w:cs="Arial"/>
                <w:color w:val="000000"/>
                <w:sz w:val="16"/>
                <w:szCs w:val="16"/>
              </w:rPr>
              <w:t>&gt;’</w:t>
            </w:r>
          </w:p>
          <w:p w14:paraId="2E2F64C0" w14:textId="77777777" w:rsidR="00851934" w:rsidRPr="00921EDD" w:rsidRDefault="00017145" w:rsidP="00BC4662">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w:t>
            </w:r>
            <w:r>
              <w:rPr>
                <w:rFonts w:ascii="Verdana" w:hAnsi="Verdana" w:cs="Arial"/>
                <w:color w:val="000000"/>
                <w:sz w:val="16"/>
                <w:szCs w:val="16"/>
              </w:rPr>
              <w:t>’</w:t>
            </w:r>
          </w:p>
          <w:p w14:paraId="6B38F3D0" w14:textId="77777777" w:rsidR="00BC4662" w:rsidRPr="002F409A" w:rsidRDefault="00017145" w:rsidP="002F3C01">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51934" w:rsidRPr="00851934">
              <w:rPr>
                <w:rFonts w:ascii="Verdana" w:hAnsi="Verdana" w:cs="Arial"/>
                <w:color w:val="000000"/>
                <w:sz w:val="16"/>
                <w:szCs w:val="16"/>
              </w:rPr>
              <w:t xml:space="preserve">€ ………… (….% van het balanstotaal einde </w:t>
            </w:r>
            <w:r w:rsidR="002F3C01">
              <w:rPr>
                <w:rFonts w:ascii="Verdana" w:hAnsi="Verdana" w:cs="Arial"/>
                <w:color w:val="000000"/>
                <w:sz w:val="16"/>
                <w:szCs w:val="16"/>
              </w:rPr>
              <w:t>&lt;jaar&gt;</w:t>
            </w:r>
            <w:r w:rsidR="00851934" w:rsidRPr="00851934">
              <w:rPr>
                <w:rFonts w:ascii="Verdana" w:hAnsi="Verdana" w:cs="Arial"/>
                <w:color w:val="000000"/>
                <w:sz w:val="16"/>
                <w:szCs w:val="16"/>
              </w:rPr>
              <w:t>)</w:t>
            </w:r>
            <w:r>
              <w:rPr>
                <w:rFonts w:ascii="Verdana" w:hAnsi="Verdana" w:cs="Arial"/>
                <w:color w:val="000000"/>
                <w:sz w:val="16"/>
                <w:szCs w:val="16"/>
              </w:rPr>
              <w:t>’</w:t>
            </w:r>
          </w:p>
        </w:tc>
      </w:tr>
      <w:tr w:rsidR="00811BE8" w:rsidRPr="002F409A" w14:paraId="57A027DA" w14:textId="77777777" w:rsidTr="0092600E">
        <w:tc>
          <w:tcPr>
            <w:tcW w:w="3097" w:type="dxa"/>
          </w:tcPr>
          <w:p w14:paraId="0CDE872F" w14:textId="0324D130" w:rsidR="00811BE8" w:rsidRDefault="008C2CB6" w:rsidP="008C2CB6">
            <w:pPr>
              <w:autoSpaceDE w:val="0"/>
              <w:autoSpaceDN w:val="0"/>
              <w:adjustRightInd w:val="0"/>
              <w:rPr>
                <w:rFonts w:ascii="Verdana" w:hAnsi="Verdana" w:cs="Arial"/>
                <w:color w:val="000000"/>
                <w:sz w:val="16"/>
                <w:szCs w:val="16"/>
              </w:rPr>
            </w:pPr>
            <w:r>
              <w:rPr>
                <w:rFonts w:ascii="Verdana" w:hAnsi="Verdana" w:cs="Arial"/>
                <w:color w:val="000000"/>
                <w:sz w:val="16"/>
                <w:szCs w:val="16"/>
              </w:rPr>
              <w:t>11</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w:t>
            </w:r>
            <w:r w:rsidR="00811BE8">
              <w:rPr>
                <w:rFonts w:ascii="Verdana" w:hAnsi="Verdana" w:cs="Arial"/>
                <w:i/>
                <w:iCs/>
                <w:color w:val="000000"/>
                <w:sz w:val="16"/>
                <w:szCs w:val="16"/>
              </w:rPr>
              <w:t>invullen</w:t>
            </w:r>
            <w:r w:rsidR="00811BE8" w:rsidRPr="002F409A">
              <w:rPr>
                <w:rFonts w:ascii="Verdana" w:hAnsi="Verdana" w:cs="Arial"/>
                <w:i/>
                <w:iCs/>
                <w:color w:val="000000"/>
                <w:sz w:val="16"/>
                <w:szCs w:val="16"/>
              </w:rPr>
              <w:t>&gt;</w:t>
            </w:r>
          </w:p>
        </w:tc>
        <w:tc>
          <w:tcPr>
            <w:tcW w:w="5963" w:type="dxa"/>
          </w:tcPr>
          <w:p w14:paraId="4FF4C608" w14:textId="77777777" w:rsidR="00811BE8" w:rsidRPr="004E41D1" w:rsidRDefault="00811BE8" w:rsidP="00811BE8">
            <w:pPr>
              <w:autoSpaceDE w:val="0"/>
              <w:autoSpaceDN w:val="0"/>
              <w:adjustRightInd w:val="0"/>
              <w:rPr>
                <w:rFonts w:ascii="Verdana" w:hAnsi="Verdana" w:cs="Arial"/>
                <w:i/>
                <w:color w:val="000000"/>
                <w:sz w:val="16"/>
                <w:szCs w:val="16"/>
              </w:rPr>
            </w:pPr>
            <w:r w:rsidRPr="004E41D1">
              <w:rPr>
                <w:rFonts w:ascii="Verdana" w:hAnsi="Verdana" w:cs="Arial"/>
                <w:i/>
                <w:color w:val="000000"/>
                <w:sz w:val="16"/>
                <w:szCs w:val="16"/>
              </w:rPr>
              <w:t>Maak een keuze:</w:t>
            </w:r>
          </w:p>
          <w:p w14:paraId="7C5DF4F7" w14:textId="77777777" w:rsidR="00811BE8" w:rsidRPr="004E41D1"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Pr>
                <w:rFonts w:ascii="Verdana" w:hAnsi="Verdana" w:cs="Arial"/>
                <w:color w:val="000000"/>
                <w:sz w:val="16"/>
                <w:szCs w:val="16"/>
              </w:rPr>
              <w:t>…..% van de materialiteit</w:t>
            </w:r>
            <w:r>
              <w:rPr>
                <w:rFonts w:ascii="Verdana" w:hAnsi="Verdana" w:cs="Arial"/>
                <w:color w:val="000000"/>
                <w:sz w:val="16"/>
                <w:szCs w:val="16"/>
              </w:rPr>
              <w:t>’</w:t>
            </w:r>
          </w:p>
          <w:p w14:paraId="3B8B9101" w14:textId="77777777" w:rsidR="00811BE8" w:rsidRPr="004E41D1" w:rsidRDefault="00017145" w:rsidP="00811BE8">
            <w:pPr>
              <w:numPr>
                <w:ilvl w:val="0"/>
                <w:numId w:val="13"/>
              </w:numPr>
              <w:autoSpaceDE w:val="0"/>
              <w:autoSpaceDN w:val="0"/>
              <w:adjustRightInd w:val="0"/>
              <w:rPr>
                <w:rFonts w:ascii="Verdana" w:hAnsi="Verdana" w:cs="Arial"/>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w:t>
            </w:r>
            <w:r>
              <w:rPr>
                <w:rFonts w:ascii="Verdana" w:hAnsi="Verdana" w:cs="Arial"/>
                <w:color w:val="000000"/>
                <w:sz w:val="16"/>
                <w:szCs w:val="16"/>
              </w:rPr>
              <w:t>’</w:t>
            </w:r>
          </w:p>
          <w:p w14:paraId="7446B524" w14:textId="77777777" w:rsidR="00811BE8" w:rsidRPr="002F409A" w:rsidRDefault="00017145" w:rsidP="00811BE8">
            <w:pPr>
              <w:numPr>
                <w:ilvl w:val="0"/>
                <w:numId w:val="13"/>
              </w:numPr>
              <w:autoSpaceDE w:val="0"/>
              <w:autoSpaceDN w:val="0"/>
              <w:adjustRightInd w:val="0"/>
              <w:rPr>
                <w:rFonts w:ascii="Verdana" w:hAnsi="Verdana" w:cs="Arial"/>
                <w:i/>
                <w:iCs/>
                <w:color w:val="000000"/>
                <w:sz w:val="16"/>
                <w:szCs w:val="16"/>
              </w:rPr>
            </w:pPr>
            <w:r>
              <w:rPr>
                <w:rFonts w:ascii="Verdana" w:hAnsi="Verdana" w:cs="Arial"/>
                <w:color w:val="000000"/>
                <w:sz w:val="16"/>
                <w:szCs w:val="16"/>
              </w:rPr>
              <w:t>‘</w:t>
            </w:r>
            <w:r w:rsidR="00811BE8" w:rsidRPr="004E41D1">
              <w:rPr>
                <w:rFonts w:ascii="Verdana" w:hAnsi="Verdana" w:cs="Arial"/>
                <w:color w:val="000000"/>
                <w:sz w:val="16"/>
                <w:szCs w:val="16"/>
              </w:rPr>
              <w:t xml:space="preserve">€ ………… (….% van </w:t>
            </w:r>
            <w:r w:rsidR="00811BE8">
              <w:rPr>
                <w:rFonts w:ascii="Verdana" w:hAnsi="Verdana" w:cs="Arial"/>
                <w:color w:val="000000"/>
                <w:sz w:val="16"/>
                <w:szCs w:val="16"/>
              </w:rPr>
              <w:t>de materialiteit</w:t>
            </w:r>
            <w:r w:rsidR="00811BE8" w:rsidRPr="004E41D1">
              <w:rPr>
                <w:rFonts w:ascii="Verdana" w:hAnsi="Verdana" w:cs="Arial"/>
                <w:color w:val="000000"/>
                <w:sz w:val="16"/>
                <w:szCs w:val="16"/>
              </w:rPr>
              <w:t>)</w:t>
            </w:r>
            <w:r>
              <w:rPr>
                <w:rFonts w:ascii="Verdana" w:hAnsi="Verdana" w:cs="Arial"/>
                <w:color w:val="000000"/>
                <w:sz w:val="16"/>
                <w:szCs w:val="16"/>
              </w:rPr>
              <w:t>’</w:t>
            </w:r>
          </w:p>
        </w:tc>
      </w:tr>
      <w:tr w:rsidR="00811BE8" w:rsidRPr="002F409A" w14:paraId="3810827B" w14:textId="77777777" w:rsidTr="0092600E">
        <w:tc>
          <w:tcPr>
            <w:tcW w:w="3097" w:type="dxa"/>
          </w:tcPr>
          <w:p w14:paraId="6D564DC2" w14:textId="3FB9CCA7" w:rsidR="00811BE8" w:rsidRPr="00811BE8" w:rsidRDefault="00E02C41" w:rsidP="008D2F25">
            <w:pPr>
              <w:autoSpaceDE w:val="0"/>
              <w:autoSpaceDN w:val="0"/>
              <w:adjustRightInd w:val="0"/>
              <w:rPr>
                <w:rFonts w:ascii="Verdana" w:hAnsi="Verdana" w:cs="Arial"/>
                <w:i/>
                <w:color w:val="000000"/>
                <w:sz w:val="16"/>
                <w:szCs w:val="16"/>
              </w:rPr>
            </w:pPr>
            <w:r>
              <w:rPr>
                <w:rFonts w:ascii="Verdana" w:hAnsi="Verdana" w:cs="Arial"/>
                <w:color w:val="000000"/>
                <w:sz w:val="16"/>
                <w:szCs w:val="16"/>
              </w:rPr>
              <w:t>1</w:t>
            </w:r>
            <w:r w:rsidR="008D2F25">
              <w:rPr>
                <w:rFonts w:ascii="Verdana" w:hAnsi="Verdana" w:cs="Arial"/>
                <w:color w:val="000000"/>
                <w:sz w:val="16"/>
                <w:szCs w:val="16"/>
              </w:rPr>
              <w:t>2</w:t>
            </w:r>
            <w:r w:rsidR="00811BE8" w:rsidRPr="00921EDD">
              <w:rPr>
                <w:rFonts w:ascii="Verdana" w:hAnsi="Verdana" w:cs="Arial"/>
                <w:color w:val="000000"/>
                <w:sz w:val="16"/>
                <w:szCs w:val="16"/>
              </w:rPr>
              <w:t>.</w:t>
            </w:r>
            <w:r w:rsidR="00811BE8" w:rsidRPr="00702DDD">
              <w:rPr>
                <w:rFonts w:ascii="Verdana" w:hAnsi="Verdana" w:cs="Arial"/>
                <w:i/>
                <w:color w:val="000000"/>
                <w:sz w:val="16"/>
                <w:szCs w:val="16"/>
              </w:rPr>
              <w:t xml:space="preserve"> &lt;</w:t>
            </w:r>
            <w:r w:rsidR="00811BE8">
              <w:rPr>
                <w:rFonts w:ascii="Verdana" w:hAnsi="Verdana" w:cs="Arial"/>
                <w:i/>
                <w:color w:val="000000"/>
                <w:sz w:val="16"/>
                <w:szCs w:val="16"/>
              </w:rPr>
              <w:t>optioneel</w:t>
            </w:r>
            <w:r w:rsidR="00811BE8" w:rsidRPr="00702DDD">
              <w:rPr>
                <w:rFonts w:ascii="Verdana" w:hAnsi="Verdana" w:cs="Arial"/>
                <w:i/>
                <w:color w:val="000000"/>
                <w:sz w:val="16"/>
                <w:szCs w:val="16"/>
              </w:rPr>
              <w:t>&gt;</w:t>
            </w:r>
          </w:p>
        </w:tc>
        <w:tc>
          <w:tcPr>
            <w:tcW w:w="5963" w:type="dxa"/>
          </w:tcPr>
          <w:p w14:paraId="22F1F9FF" w14:textId="55ED0AF8" w:rsidR="00811BE8" w:rsidRPr="002F409A" w:rsidRDefault="00D0659A" w:rsidP="00555569">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ervang de verwijzing naar artikel</w:t>
            </w:r>
            <w:r w:rsidR="00555569">
              <w:rPr>
                <w:rFonts w:ascii="Verdana" w:hAnsi="Verdana" w:cs="Arial"/>
                <w:i/>
                <w:iCs/>
                <w:color w:val="000000"/>
                <w:sz w:val="16"/>
                <w:szCs w:val="16"/>
              </w:rPr>
              <w:t xml:space="preserve"> 147</w:t>
            </w:r>
            <w:r w:rsidR="00811BE8" w:rsidRPr="002F409A">
              <w:rPr>
                <w:rFonts w:ascii="Verdana" w:hAnsi="Verdana" w:cs="Arial"/>
                <w:i/>
                <w:iCs/>
                <w:color w:val="000000"/>
                <w:sz w:val="16"/>
                <w:szCs w:val="16"/>
              </w:rPr>
              <w:t xml:space="preserve"> van de Pensioenwet door </w:t>
            </w:r>
            <w:r w:rsidR="00811BE8" w:rsidRPr="002F409A">
              <w:rPr>
                <w:rFonts w:ascii="Verdana" w:hAnsi="Verdana" w:cs="Arial"/>
                <w:color w:val="000000"/>
                <w:sz w:val="16"/>
                <w:szCs w:val="16"/>
              </w:rPr>
              <w:t>‘artikel 1</w:t>
            </w:r>
            <w:r w:rsidR="00811BE8">
              <w:rPr>
                <w:rFonts w:ascii="Verdana" w:hAnsi="Verdana" w:cs="Arial"/>
                <w:color w:val="000000"/>
                <w:sz w:val="16"/>
                <w:szCs w:val="16"/>
              </w:rPr>
              <w:t>42</w:t>
            </w:r>
            <w:r w:rsidR="00811BE8" w:rsidRPr="002F409A">
              <w:rPr>
                <w:rFonts w:ascii="Verdana" w:hAnsi="Verdana" w:cs="Arial"/>
                <w:color w:val="000000"/>
                <w:sz w:val="16"/>
                <w:szCs w:val="16"/>
              </w:rPr>
              <w:t xml:space="preserve"> van de Wet verplichte beroepspensioenregeling’</w:t>
            </w:r>
          </w:p>
        </w:tc>
      </w:tr>
      <w:tr w:rsidR="00811BE8" w:rsidRPr="002F409A" w14:paraId="0E689EF3" w14:textId="77777777" w:rsidTr="0092600E">
        <w:tc>
          <w:tcPr>
            <w:tcW w:w="3097" w:type="dxa"/>
          </w:tcPr>
          <w:p w14:paraId="6C6A702A" w14:textId="01CA9FF1" w:rsidR="00811BE8" w:rsidRPr="002F409A" w:rsidRDefault="00E02C41" w:rsidP="008D2F25">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8D2F25">
              <w:rPr>
                <w:rFonts w:ascii="Verdana" w:hAnsi="Verdana" w:cs="Arial"/>
                <w:color w:val="000000"/>
                <w:sz w:val="16"/>
                <w:szCs w:val="16"/>
              </w:rPr>
              <w:t>3</w:t>
            </w:r>
            <w:r w:rsidR="00811BE8" w:rsidRPr="002F409A">
              <w:rPr>
                <w:rFonts w:ascii="Verdana" w:hAnsi="Verdana" w:cs="Arial"/>
                <w:color w:val="000000"/>
                <w:sz w:val="16"/>
                <w:szCs w:val="16"/>
              </w:rPr>
              <w:t xml:space="preserve">. </w:t>
            </w:r>
            <w:r w:rsidR="00811BE8" w:rsidRPr="002F409A">
              <w:rPr>
                <w:rFonts w:ascii="Verdana" w:hAnsi="Verdana" w:cs="Arial"/>
                <w:i/>
                <w:iCs/>
                <w:color w:val="000000"/>
                <w:sz w:val="16"/>
                <w:szCs w:val="16"/>
              </w:rPr>
              <w:t>&lt;optioneel&gt;</w:t>
            </w:r>
          </w:p>
        </w:tc>
        <w:tc>
          <w:tcPr>
            <w:tcW w:w="5963" w:type="dxa"/>
          </w:tcPr>
          <w:p w14:paraId="4A5DE009" w14:textId="77777777" w:rsidR="00811BE8" w:rsidRPr="002F409A" w:rsidRDefault="00D0659A"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w:t>
            </w:r>
            <w:r w:rsidR="00811BE8" w:rsidRPr="002F409A">
              <w:rPr>
                <w:rFonts w:ascii="Verdana" w:hAnsi="Verdana" w:cs="Arial"/>
                <w:i/>
                <w:iCs/>
                <w:color w:val="000000"/>
                <w:sz w:val="16"/>
                <w:szCs w:val="16"/>
              </w:rPr>
              <w:t xml:space="preserve">ervang de verwijzing naar artikelen van de Pensioenwet door </w:t>
            </w:r>
            <w:r w:rsidR="00811BE8" w:rsidRPr="002F409A">
              <w:rPr>
                <w:rFonts w:ascii="Verdana" w:hAnsi="Verdana" w:cs="Arial"/>
                <w:color w:val="000000"/>
                <w:sz w:val="16"/>
                <w:szCs w:val="16"/>
              </w:rPr>
              <w:t>‘artikel 121 tot en met 135 van de Wet verplichte beroepspensioenregeling’</w:t>
            </w:r>
          </w:p>
        </w:tc>
      </w:tr>
      <w:tr w:rsidR="005B6721" w:rsidRPr="002F409A" w14:paraId="2AC527A2" w14:textId="77777777" w:rsidTr="0092600E">
        <w:tc>
          <w:tcPr>
            <w:tcW w:w="3097" w:type="dxa"/>
          </w:tcPr>
          <w:p w14:paraId="46BF543C" w14:textId="1F3F3E08" w:rsidR="005B6721" w:rsidRDefault="005B6721" w:rsidP="008D2F25">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14. </w:t>
            </w:r>
            <w:r w:rsidR="000C1BCF" w:rsidRPr="00296D3B">
              <w:rPr>
                <w:rFonts w:ascii="Verdana" w:hAnsi="Verdana" w:cs="Arial"/>
                <w:i/>
                <w:iCs/>
                <w:color w:val="000000"/>
                <w:sz w:val="16"/>
                <w:szCs w:val="16"/>
              </w:rPr>
              <w:t>&lt;indien van toepassing&gt;</w:t>
            </w:r>
          </w:p>
        </w:tc>
        <w:tc>
          <w:tcPr>
            <w:tcW w:w="5963" w:type="dxa"/>
          </w:tcPr>
          <w:p w14:paraId="6408E12D" w14:textId="77777777" w:rsidR="001D6C0B" w:rsidRDefault="000C1BCF"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Voeg toe als sprake is van een flexibele premieregeling: ‘</w:t>
            </w:r>
            <w:r w:rsidRPr="00296D3B">
              <w:rPr>
                <w:rFonts w:ascii="Verdana" w:hAnsi="Verdana" w:cs="Arial"/>
                <w:color w:val="000000"/>
                <w:sz w:val="16"/>
                <w:szCs w:val="16"/>
              </w:rPr>
              <w:t>, waar ik &lt;de individuele toedeling / het collectief toedelingsmechanisme&gt;</w:t>
            </w:r>
            <w:r w:rsidR="001D6C0B">
              <w:rPr>
                <w:rFonts w:ascii="Verdana" w:hAnsi="Verdana" w:cs="Arial"/>
                <w:color w:val="000000"/>
                <w:sz w:val="16"/>
                <w:szCs w:val="16"/>
              </w:rPr>
              <w:t xml:space="preserve"> zoals bedoeld in &lt;artikel 10b van de Pensioenwet / artikel 28b van de Wet verplichte beroepspensioenregeling&gt;</w:t>
            </w:r>
            <w:r w:rsidRPr="00296D3B">
              <w:rPr>
                <w:rFonts w:ascii="Verdana" w:hAnsi="Verdana" w:cs="Arial"/>
                <w:color w:val="000000"/>
                <w:sz w:val="16"/>
                <w:szCs w:val="16"/>
              </w:rPr>
              <w:t xml:space="preserve"> inbegrepen acht’</w:t>
            </w:r>
            <w:r w:rsidRPr="00296D3B">
              <w:rPr>
                <w:rFonts w:ascii="Verdana" w:hAnsi="Verdana" w:cs="Arial"/>
                <w:i/>
                <w:iCs/>
                <w:color w:val="000000"/>
                <w:sz w:val="16"/>
                <w:szCs w:val="16"/>
              </w:rPr>
              <w:t>.</w:t>
            </w:r>
            <w:r w:rsidR="001D6C0B">
              <w:rPr>
                <w:rFonts w:ascii="Verdana" w:hAnsi="Verdana" w:cs="Arial"/>
                <w:i/>
                <w:iCs/>
                <w:color w:val="000000"/>
                <w:sz w:val="16"/>
                <w:szCs w:val="16"/>
              </w:rPr>
              <w:br/>
            </w:r>
            <w:r w:rsidRPr="00296D3B">
              <w:rPr>
                <w:rFonts w:ascii="Verdana" w:hAnsi="Verdana" w:cs="Arial"/>
                <w:i/>
                <w:iCs/>
                <w:color w:val="000000"/>
                <w:sz w:val="16"/>
                <w:szCs w:val="16"/>
              </w:rPr>
              <w:t>Kies daarbij</w:t>
            </w:r>
            <w:r w:rsidR="001D6C0B">
              <w:rPr>
                <w:rFonts w:ascii="Verdana" w:hAnsi="Verdana" w:cs="Arial"/>
                <w:i/>
                <w:iCs/>
                <w:color w:val="000000"/>
                <w:sz w:val="16"/>
                <w:szCs w:val="16"/>
              </w:rPr>
              <w:t>:</w:t>
            </w:r>
          </w:p>
          <w:p w14:paraId="5C270B5F" w14:textId="77777777" w:rsidR="005B6721" w:rsidRDefault="001D6C0B"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1: </w:t>
            </w:r>
            <w:r w:rsidR="000C1BCF" w:rsidRPr="00296D3B">
              <w:rPr>
                <w:rFonts w:ascii="Verdana" w:hAnsi="Verdana" w:cs="Arial"/>
                <w:i/>
                <w:iCs/>
                <w:color w:val="000000"/>
                <w:sz w:val="16"/>
                <w:szCs w:val="16"/>
              </w:rPr>
              <w:t>de van toepassing zijnde variant (individuele toedeling of een collectief toedelingsmechanisme)</w:t>
            </w:r>
          </w:p>
          <w:p w14:paraId="350F65E7" w14:textId="78656890" w:rsidR="001D6C0B" w:rsidRDefault="001D6C0B" w:rsidP="00D0659A">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2: de van toepassing zijnde wet (Pensioenwet of Wet verplichte beroepspensioenregeling) </w:t>
            </w:r>
          </w:p>
        </w:tc>
      </w:tr>
      <w:tr w:rsidR="00B10516" w:rsidRPr="002F409A" w14:paraId="1FA998DC" w14:textId="77777777" w:rsidTr="0092600E">
        <w:tc>
          <w:tcPr>
            <w:tcW w:w="3097" w:type="dxa"/>
          </w:tcPr>
          <w:p w14:paraId="5EA69669" w14:textId="2E28C079"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5B6721">
              <w:rPr>
                <w:rFonts w:ascii="Verdana" w:hAnsi="Verdana" w:cs="Arial"/>
                <w:color w:val="000000"/>
                <w:sz w:val="16"/>
                <w:szCs w:val="16"/>
              </w:rPr>
              <w:t>5</w:t>
            </w:r>
            <w:r w:rsidRPr="002F409A">
              <w:rPr>
                <w:rFonts w:ascii="Verdana" w:hAnsi="Verdana" w:cs="Arial"/>
                <w:color w:val="000000"/>
                <w:sz w:val="16"/>
                <w:szCs w:val="16"/>
              </w:rPr>
              <w:t>.</w:t>
            </w:r>
            <w:r>
              <w:rPr>
                <w:rFonts w:ascii="Verdana" w:hAnsi="Verdana" w:cs="Arial"/>
                <w:color w:val="000000"/>
                <w:sz w:val="16"/>
                <w:szCs w:val="16"/>
              </w:rPr>
              <w:t xml:space="preserve"> </w:t>
            </w:r>
            <w:r w:rsidRPr="002F409A">
              <w:rPr>
                <w:rFonts w:ascii="Verdana" w:hAnsi="Verdana" w:cs="Arial"/>
                <w:i/>
                <w:iCs/>
                <w:color w:val="000000"/>
                <w:sz w:val="16"/>
                <w:szCs w:val="16"/>
              </w:rPr>
              <w:t>&lt;invullen indien</w:t>
            </w:r>
            <w:r>
              <w:rPr>
                <w:rFonts w:ascii="Verdana" w:hAnsi="Verdana" w:cs="Arial"/>
                <w:i/>
                <w:iCs/>
                <w:color w:val="000000"/>
                <w:sz w:val="16"/>
                <w:szCs w:val="16"/>
              </w:rPr>
              <w:t xml:space="preserve"> basisgegevens</w:t>
            </w:r>
            <w:r w:rsidRPr="002F409A">
              <w:rPr>
                <w:rFonts w:ascii="Verdana" w:hAnsi="Verdana" w:cs="Arial"/>
                <w:i/>
                <w:iCs/>
                <w:color w:val="000000"/>
                <w:sz w:val="16"/>
                <w:szCs w:val="16"/>
              </w:rPr>
              <w:t xml:space="preserve"> akkoord</w:t>
            </w:r>
            <w:r>
              <w:rPr>
                <w:rFonts w:ascii="Verdana" w:hAnsi="Verdana" w:cs="Arial"/>
                <w:i/>
                <w:iCs/>
                <w:color w:val="000000"/>
                <w:sz w:val="16"/>
                <w:szCs w:val="16"/>
              </w:rPr>
              <w:t xml:space="preserve"> </w:t>
            </w:r>
            <w:r w:rsidRPr="002F409A">
              <w:rPr>
                <w:rFonts w:ascii="Verdana" w:hAnsi="Verdana" w:cs="Arial"/>
                <w:i/>
                <w:iCs/>
                <w:color w:val="000000"/>
                <w:sz w:val="16"/>
                <w:szCs w:val="16"/>
              </w:rPr>
              <w:t>&gt;</w:t>
            </w:r>
          </w:p>
        </w:tc>
        <w:tc>
          <w:tcPr>
            <w:tcW w:w="5963" w:type="dxa"/>
          </w:tcPr>
          <w:p w14:paraId="37E51495" w14:textId="77777777" w:rsidR="00B10516" w:rsidRPr="002F409A"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Pr="002F409A">
              <w:rPr>
                <w:rFonts w:ascii="Verdana" w:hAnsi="Verdana" w:cs="Arial"/>
                <w:color w:val="000000"/>
                <w:sz w:val="16"/>
                <w:szCs w:val="16"/>
              </w:rPr>
              <w:t xml:space="preserve">De door het pensioenfonds </w:t>
            </w:r>
            <w:r>
              <w:rPr>
                <w:rFonts w:ascii="Verdana" w:hAnsi="Verdana" w:cs="Arial"/>
                <w:color w:val="000000"/>
                <w:sz w:val="16"/>
                <w:szCs w:val="16"/>
              </w:rPr>
              <w:t xml:space="preserve">&lt;3&gt; </w:t>
            </w:r>
            <w:r w:rsidRPr="002F409A">
              <w:rPr>
                <w:rFonts w:ascii="Verdana" w:hAnsi="Verdana" w:cs="Arial"/>
                <w:color w:val="000000"/>
                <w:sz w:val="16"/>
                <w:szCs w:val="16"/>
              </w:rPr>
              <w:t xml:space="preserve">verstrekte basisgegevens zijn zodanig dat ik die gegevens als uitgangspunt van de door mij beoordeelde berekeningen heb aanvaard. </w:t>
            </w:r>
            <w:r>
              <w:rPr>
                <w:rFonts w:ascii="Verdana" w:hAnsi="Verdana" w:cs="Arial"/>
                <w:color w:val="000000"/>
                <w:sz w:val="16"/>
                <w:szCs w:val="16"/>
              </w:rPr>
              <w:t>‘</w:t>
            </w:r>
          </w:p>
          <w:p w14:paraId="6A537B2F"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 xml:space="preserve">Geef </w:t>
            </w:r>
            <w:r w:rsidRPr="002F409A">
              <w:rPr>
                <w:rFonts w:ascii="Verdana" w:hAnsi="Verdana" w:cs="Arial"/>
                <w:i/>
                <w:iCs/>
                <w:color w:val="000000"/>
                <w:sz w:val="16"/>
                <w:szCs w:val="16"/>
              </w:rPr>
              <w:t xml:space="preserve">eventueel een toelichting als de controle van volledigheid en juistheid van </w:t>
            </w:r>
            <w:r>
              <w:rPr>
                <w:rFonts w:ascii="Verdana" w:hAnsi="Verdana" w:cs="Arial"/>
                <w:i/>
                <w:iCs/>
                <w:color w:val="000000"/>
                <w:sz w:val="16"/>
                <w:szCs w:val="16"/>
              </w:rPr>
              <w:t xml:space="preserve">de </w:t>
            </w:r>
            <w:r w:rsidRPr="002F409A">
              <w:rPr>
                <w:rFonts w:ascii="Verdana" w:hAnsi="Verdana" w:cs="Arial"/>
                <w:i/>
                <w:iCs/>
                <w:color w:val="000000"/>
                <w:sz w:val="16"/>
                <w:szCs w:val="16"/>
              </w:rPr>
              <w:t>basisgegevens deels door de certificerend actuaris is uitgevoerd.</w:t>
            </w:r>
          </w:p>
        </w:tc>
      </w:tr>
      <w:tr w:rsidR="000C1BCF" w:rsidRPr="002F409A" w14:paraId="71349C56" w14:textId="77777777" w:rsidTr="0092600E">
        <w:tc>
          <w:tcPr>
            <w:tcW w:w="3097" w:type="dxa"/>
          </w:tcPr>
          <w:p w14:paraId="0C05FBF5" w14:textId="054F88D0" w:rsidR="000C1BCF" w:rsidRDefault="000C1BCF"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16. </w:t>
            </w:r>
            <w:r w:rsidRPr="002F409A">
              <w:rPr>
                <w:rFonts w:ascii="Verdana" w:hAnsi="Verdana" w:cs="Arial"/>
                <w:i/>
                <w:iCs/>
                <w:color w:val="000000"/>
                <w:sz w:val="16"/>
                <w:szCs w:val="16"/>
              </w:rPr>
              <w:t>&lt;optioneel&gt;</w:t>
            </w:r>
          </w:p>
        </w:tc>
        <w:tc>
          <w:tcPr>
            <w:tcW w:w="5963" w:type="dxa"/>
          </w:tcPr>
          <w:p w14:paraId="5C9F956F" w14:textId="133C3C20" w:rsidR="000C1BCF" w:rsidRDefault="000C1BCF" w:rsidP="00B10516">
            <w:pPr>
              <w:autoSpaceDE w:val="0"/>
              <w:autoSpaceDN w:val="0"/>
              <w:adjustRightInd w:val="0"/>
              <w:rPr>
                <w:rFonts w:ascii="Verdana" w:hAnsi="Verdana" w:cs="Arial"/>
                <w:color w:val="000000"/>
                <w:sz w:val="16"/>
                <w:szCs w:val="16"/>
              </w:rPr>
            </w:pPr>
            <w:r w:rsidRPr="00296D3B">
              <w:rPr>
                <w:rFonts w:ascii="Verdana" w:hAnsi="Verdana" w:cs="Arial"/>
                <w:i/>
                <w:iCs/>
                <w:color w:val="000000"/>
                <w:sz w:val="16"/>
                <w:szCs w:val="16"/>
              </w:rPr>
              <w:t xml:space="preserve">Vervang </w:t>
            </w:r>
            <w:r w:rsidR="00430814" w:rsidRPr="00296D3B">
              <w:rPr>
                <w:rFonts w:ascii="Verdana" w:hAnsi="Verdana" w:cs="Arial"/>
                <w:i/>
                <w:iCs/>
                <w:color w:val="000000"/>
                <w:sz w:val="16"/>
                <w:szCs w:val="16"/>
              </w:rPr>
              <w:t>de verwijzing naar de toedelingsregels in de solidaire premieovereenkomst door</w:t>
            </w:r>
            <w:r w:rsidR="00430814">
              <w:rPr>
                <w:rFonts w:ascii="Verdana" w:hAnsi="Verdana" w:cs="Arial"/>
                <w:color w:val="000000"/>
                <w:sz w:val="16"/>
                <w:szCs w:val="16"/>
              </w:rPr>
              <w:t xml:space="preserve"> ‘</w:t>
            </w:r>
            <w:r w:rsidR="00430814" w:rsidRPr="00296D3B">
              <w:rPr>
                <w:rFonts w:ascii="Verdana" w:hAnsi="Verdana" w:cs="Arial"/>
                <w:color w:val="000000"/>
                <w:sz w:val="16"/>
                <w:szCs w:val="16"/>
              </w:rPr>
              <w:t>&lt;de individuele toedeling / het collectief toedelingsmechanisme&gt; in de flexibele premieovereenkomst correct is toegepast</w:t>
            </w:r>
            <w:r w:rsidR="00430814">
              <w:rPr>
                <w:rFonts w:ascii="Verdana" w:hAnsi="Verdana" w:cs="Arial"/>
                <w:color w:val="000000"/>
                <w:sz w:val="16"/>
                <w:szCs w:val="16"/>
              </w:rPr>
              <w:t>’</w:t>
            </w:r>
            <w:r w:rsidR="00430814" w:rsidRPr="00296D3B">
              <w:rPr>
                <w:rFonts w:ascii="Verdana" w:hAnsi="Verdana" w:cs="Arial"/>
                <w:i/>
                <w:iCs/>
                <w:color w:val="000000"/>
                <w:sz w:val="16"/>
                <w:szCs w:val="16"/>
              </w:rPr>
              <w:t>. Kies daarbij de van toepassing zijnde variant (individuele toedeling of een collectief toedelingsmechanisme)</w:t>
            </w:r>
          </w:p>
        </w:tc>
      </w:tr>
      <w:tr w:rsidR="00B10516" w:rsidRPr="002F409A" w14:paraId="2B969C8E" w14:textId="77777777" w:rsidTr="0092600E">
        <w:tc>
          <w:tcPr>
            <w:tcW w:w="3097" w:type="dxa"/>
          </w:tcPr>
          <w:p w14:paraId="485A0125" w14:textId="6C6C9EF2" w:rsidR="00B10516" w:rsidRPr="00921EDD" w:rsidRDefault="00B10516" w:rsidP="00B10516">
            <w:pPr>
              <w:autoSpaceDE w:val="0"/>
              <w:autoSpaceDN w:val="0"/>
              <w:adjustRightInd w:val="0"/>
              <w:rPr>
                <w:rFonts w:ascii="Verdana" w:hAnsi="Verdana" w:cs="Arial"/>
                <w:color w:val="000000"/>
                <w:sz w:val="16"/>
                <w:szCs w:val="16"/>
              </w:rPr>
            </w:pPr>
            <w:r>
              <w:rPr>
                <w:rFonts w:ascii="Verdana" w:hAnsi="Verdana" w:cs="Arial"/>
                <w:color w:val="000000"/>
                <w:sz w:val="16"/>
                <w:szCs w:val="16"/>
              </w:rPr>
              <w:t>1</w:t>
            </w:r>
            <w:r w:rsidR="000C1BCF">
              <w:rPr>
                <w:rFonts w:ascii="Verdana" w:hAnsi="Verdana" w:cs="Arial"/>
                <w:color w:val="000000"/>
                <w:sz w:val="16"/>
                <w:szCs w:val="16"/>
              </w:rPr>
              <w:t>7</w:t>
            </w:r>
            <w:r>
              <w:rPr>
                <w:rFonts w:ascii="Verdana" w:hAnsi="Verdana" w:cs="Arial"/>
                <w:color w:val="000000"/>
                <w:sz w:val="16"/>
                <w:szCs w:val="16"/>
              </w:rPr>
              <w:t xml:space="preserve">. </w:t>
            </w:r>
            <w:r w:rsidRPr="002F409A">
              <w:rPr>
                <w:rFonts w:ascii="Verdana" w:hAnsi="Verdana" w:cs="Arial"/>
                <w:i/>
                <w:iCs/>
                <w:color w:val="000000"/>
                <w:sz w:val="16"/>
                <w:szCs w:val="16"/>
              </w:rPr>
              <w:t>&lt;optioneel&gt;</w:t>
            </w:r>
          </w:p>
        </w:tc>
        <w:tc>
          <w:tcPr>
            <w:tcW w:w="5963" w:type="dxa"/>
          </w:tcPr>
          <w:p w14:paraId="3FEABE62" w14:textId="77777777"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Vervang ‘het pensioenfonds’ door ‘de collectiviteitkring &lt;X&gt;’ in het geval van een algemeen pensioenfonds</w:t>
            </w:r>
          </w:p>
        </w:tc>
      </w:tr>
      <w:tr w:rsidR="00B10516" w:rsidRPr="002F409A" w14:paraId="10891A87" w14:textId="77777777" w:rsidTr="0092600E">
        <w:tc>
          <w:tcPr>
            <w:tcW w:w="3097" w:type="dxa"/>
          </w:tcPr>
          <w:p w14:paraId="5362FC76" w14:textId="5A8B3912" w:rsidR="00B10516" w:rsidRPr="002F409A" w:rsidRDefault="00B10516" w:rsidP="005B6721">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0C1BCF">
              <w:rPr>
                <w:rFonts w:ascii="Verdana" w:hAnsi="Verdana" w:cs="Arial"/>
                <w:color w:val="000000"/>
                <w:sz w:val="16"/>
                <w:szCs w:val="16"/>
              </w:rPr>
              <w:t>8</w:t>
            </w:r>
            <w:r w:rsidR="005B6721">
              <w:rPr>
                <w:rFonts w:ascii="Verdana" w:hAnsi="Verdana" w:cs="Arial"/>
                <w:color w:val="000000"/>
                <w:sz w:val="16"/>
                <w:szCs w:val="16"/>
              </w:rPr>
              <w:t xml:space="preserve">. </w:t>
            </w:r>
            <w:r w:rsidRPr="002F409A">
              <w:rPr>
                <w:rFonts w:ascii="Verdana" w:hAnsi="Verdana" w:cs="Arial"/>
                <w:i/>
                <w:iCs/>
                <w:color w:val="000000"/>
                <w:sz w:val="16"/>
                <w:szCs w:val="16"/>
              </w:rPr>
              <w:t xml:space="preserve">&lt;invullen indien </w:t>
            </w:r>
            <w:r>
              <w:rPr>
                <w:rFonts w:ascii="Verdana" w:hAnsi="Verdana" w:cs="Arial"/>
                <w:i/>
                <w:iCs/>
                <w:color w:val="000000"/>
                <w:sz w:val="16"/>
                <w:szCs w:val="16"/>
              </w:rPr>
              <w:t xml:space="preserve">basisgegevens </w:t>
            </w:r>
            <w:r w:rsidRPr="002F409A">
              <w:rPr>
                <w:rFonts w:ascii="Verdana" w:hAnsi="Verdana" w:cs="Arial"/>
                <w:i/>
                <w:iCs/>
                <w:color w:val="000000"/>
                <w:sz w:val="16"/>
                <w:szCs w:val="16"/>
              </w:rPr>
              <w:t>niet akkoord&gt;</w:t>
            </w:r>
          </w:p>
        </w:tc>
        <w:tc>
          <w:tcPr>
            <w:tcW w:w="5963" w:type="dxa"/>
          </w:tcPr>
          <w:p w14:paraId="177C244B" w14:textId="2A195217" w:rsidR="00B10516" w:rsidRPr="002F409A" w:rsidRDefault="00B10516" w:rsidP="00B10516">
            <w:pPr>
              <w:autoSpaceDE w:val="0"/>
              <w:autoSpaceDN w:val="0"/>
              <w:adjustRightInd w:val="0"/>
              <w:rPr>
                <w:rFonts w:ascii="Verdana" w:hAnsi="Verdana" w:cs="Arial"/>
                <w:i/>
                <w:iCs/>
                <w:color w:val="000000"/>
                <w:sz w:val="16"/>
                <w:szCs w:val="16"/>
              </w:rPr>
            </w:pPr>
            <w:r w:rsidRPr="002F409A">
              <w:rPr>
                <w:rFonts w:ascii="Verdana" w:hAnsi="Verdana" w:cs="Arial"/>
                <w:color w:val="000000"/>
                <w:sz w:val="16"/>
                <w:szCs w:val="16"/>
              </w:rPr>
              <w:t xml:space="preserve">’Stellige uitspraken over de voorzieningen en over de financiële positie van het pensioenfonds </w:t>
            </w:r>
            <w:r>
              <w:rPr>
                <w:rFonts w:ascii="Verdana" w:hAnsi="Verdana" w:cs="Arial"/>
                <w:color w:val="000000"/>
                <w:sz w:val="16"/>
                <w:szCs w:val="16"/>
              </w:rPr>
              <w:t>&lt;1</w:t>
            </w:r>
            <w:r w:rsidR="000C1BCF">
              <w:rPr>
                <w:rFonts w:ascii="Verdana" w:hAnsi="Verdana" w:cs="Arial"/>
                <w:color w:val="000000"/>
                <w:sz w:val="16"/>
                <w:szCs w:val="16"/>
              </w:rPr>
              <w:t>7</w:t>
            </w:r>
            <w:r>
              <w:rPr>
                <w:rFonts w:ascii="Verdana" w:hAnsi="Verdana" w:cs="Arial"/>
                <w:color w:val="000000"/>
                <w:sz w:val="16"/>
                <w:szCs w:val="16"/>
              </w:rPr>
              <w:t xml:space="preserve">&gt; </w:t>
            </w:r>
            <w:r w:rsidRPr="002F409A">
              <w:rPr>
                <w:rFonts w:ascii="Verdana" w:hAnsi="Verdana" w:cs="Arial"/>
                <w:color w:val="000000"/>
                <w:sz w:val="16"/>
                <w:szCs w:val="16"/>
              </w:rPr>
              <w:t xml:space="preserve">zijn niet mogelijk omdat mij onvoldoende gegevens ter beschikking staan om tot een deugdelijk oordeel te komen.’ </w:t>
            </w:r>
            <w:r>
              <w:rPr>
                <w:rFonts w:ascii="Verdana" w:hAnsi="Verdana" w:cs="Arial"/>
                <w:i/>
                <w:iCs/>
                <w:color w:val="000000"/>
                <w:sz w:val="16"/>
                <w:szCs w:val="16"/>
              </w:rPr>
              <w:t>Geef</w:t>
            </w:r>
            <w:r w:rsidRPr="002F409A">
              <w:rPr>
                <w:rFonts w:ascii="Verdana" w:hAnsi="Verdana" w:cs="Arial"/>
                <w:i/>
                <w:iCs/>
                <w:color w:val="000000"/>
                <w:sz w:val="16"/>
                <w:szCs w:val="16"/>
              </w:rPr>
              <w:t xml:space="preserve"> een toelichting of voorbehoud (door </w:t>
            </w:r>
            <w:r>
              <w:rPr>
                <w:rFonts w:ascii="Verdana" w:hAnsi="Verdana" w:cs="Arial"/>
                <w:i/>
                <w:iCs/>
                <w:color w:val="000000"/>
                <w:sz w:val="16"/>
                <w:szCs w:val="16"/>
              </w:rPr>
              <w:t xml:space="preserve">de </w:t>
            </w:r>
            <w:r w:rsidRPr="002F409A">
              <w:rPr>
                <w:rFonts w:ascii="Verdana" w:hAnsi="Verdana" w:cs="Arial"/>
                <w:i/>
                <w:iCs/>
                <w:color w:val="000000"/>
                <w:sz w:val="16"/>
                <w:szCs w:val="16"/>
              </w:rPr>
              <w:t>certificerend actuaris te formuleren tekst) welke komt in de plaats van de gehele of delen van de alinea onder het kopje “Oordeel”.</w:t>
            </w:r>
          </w:p>
        </w:tc>
      </w:tr>
      <w:tr w:rsidR="00B10516" w:rsidRPr="007C6EE6" w14:paraId="5404A526" w14:textId="77777777" w:rsidTr="0092600E">
        <w:tc>
          <w:tcPr>
            <w:tcW w:w="3097" w:type="dxa"/>
          </w:tcPr>
          <w:p w14:paraId="158C6930" w14:textId="286EFB12"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color w:val="000000"/>
                <w:sz w:val="16"/>
                <w:szCs w:val="16"/>
              </w:rPr>
              <w:t>1</w:t>
            </w:r>
            <w:r w:rsidR="000C1BCF">
              <w:rPr>
                <w:rFonts w:ascii="Verdana" w:hAnsi="Verdana" w:cs="Arial"/>
                <w:color w:val="000000"/>
                <w:sz w:val="16"/>
                <w:szCs w:val="16"/>
              </w:rPr>
              <w:t>9</w:t>
            </w:r>
            <w:r w:rsidRPr="002F409A">
              <w:rPr>
                <w:rFonts w:ascii="Verdana" w:hAnsi="Verdana" w:cs="Arial"/>
                <w:color w:val="000000"/>
                <w:sz w:val="16"/>
                <w:szCs w:val="16"/>
              </w:rPr>
              <w:t xml:space="preserve">. </w:t>
            </w:r>
            <w:r w:rsidRPr="002F409A">
              <w:rPr>
                <w:rFonts w:ascii="Verdana" w:hAnsi="Verdana" w:cs="Arial"/>
                <w:i/>
                <w:iCs/>
                <w:color w:val="000000"/>
                <w:sz w:val="16"/>
                <w:szCs w:val="16"/>
              </w:rPr>
              <w:t>&lt;</w:t>
            </w:r>
            <w:r>
              <w:rPr>
                <w:rFonts w:ascii="Verdana" w:hAnsi="Verdana" w:cs="Arial"/>
                <w:i/>
                <w:iCs/>
                <w:color w:val="000000"/>
                <w:sz w:val="16"/>
                <w:szCs w:val="16"/>
              </w:rPr>
              <w:t xml:space="preserve">leeg tekstvlak; </w:t>
            </w:r>
            <w:r w:rsidRPr="002F409A">
              <w:rPr>
                <w:rFonts w:ascii="Verdana" w:hAnsi="Verdana" w:cs="Arial"/>
                <w:i/>
                <w:iCs/>
                <w:color w:val="000000"/>
                <w:sz w:val="16"/>
                <w:szCs w:val="16"/>
              </w:rPr>
              <w:t>optionel</w:t>
            </w:r>
            <w:r>
              <w:rPr>
                <w:rFonts w:ascii="Verdana" w:hAnsi="Verdana" w:cs="Arial"/>
                <w:i/>
                <w:iCs/>
                <w:color w:val="000000"/>
                <w:sz w:val="16"/>
                <w:szCs w:val="16"/>
              </w:rPr>
              <w:t>e tekst</w:t>
            </w:r>
            <w:r w:rsidRPr="002F409A">
              <w:rPr>
                <w:rFonts w:ascii="Verdana" w:hAnsi="Verdana" w:cs="Arial"/>
                <w:i/>
                <w:iCs/>
                <w:color w:val="000000"/>
                <w:sz w:val="16"/>
                <w:szCs w:val="16"/>
              </w:rPr>
              <w:t>&gt;</w:t>
            </w:r>
          </w:p>
        </w:tc>
        <w:tc>
          <w:tcPr>
            <w:tcW w:w="5963" w:type="dxa"/>
          </w:tcPr>
          <w:p w14:paraId="46AC1DEB" w14:textId="3BD72D66" w:rsidR="00B10516" w:rsidRPr="002F409A" w:rsidRDefault="00B10516" w:rsidP="00B10516">
            <w:pPr>
              <w:autoSpaceDE w:val="0"/>
              <w:autoSpaceDN w:val="0"/>
              <w:adjustRightInd w:val="0"/>
              <w:rPr>
                <w:rFonts w:ascii="Verdana" w:hAnsi="Verdana" w:cs="Arial"/>
                <w:i/>
                <w:iCs/>
                <w:color w:val="000000"/>
                <w:sz w:val="16"/>
                <w:szCs w:val="16"/>
              </w:rPr>
            </w:pPr>
            <w:r>
              <w:rPr>
                <w:rFonts w:ascii="Verdana" w:hAnsi="Verdana" w:cs="Arial"/>
                <w:i/>
                <w:iCs/>
                <w:color w:val="000000"/>
                <w:sz w:val="16"/>
                <w:szCs w:val="16"/>
              </w:rPr>
              <w:t>T</w:t>
            </w:r>
            <w:r w:rsidRPr="002F409A">
              <w:rPr>
                <w:rFonts w:ascii="Verdana" w:hAnsi="Verdana" w:cs="Arial"/>
                <w:i/>
                <w:iCs/>
                <w:color w:val="000000"/>
                <w:sz w:val="16"/>
                <w:szCs w:val="16"/>
              </w:rPr>
              <w:t>oelichting of voorbehoud (</w:t>
            </w:r>
            <w:r w:rsidRPr="002F409A">
              <w:rPr>
                <w:rFonts w:ascii="Verdana" w:hAnsi="Verdana" w:cs="Arial"/>
                <w:color w:val="000000"/>
                <w:sz w:val="16"/>
                <w:szCs w:val="16"/>
              </w:rPr>
              <w:t>door certificerend actuaris te formuleren tekst).</w:t>
            </w:r>
            <w:r>
              <w:rPr>
                <w:rFonts w:ascii="Verdana" w:hAnsi="Verdana" w:cs="Arial"/>
                <w:color w:val="000000"/>
                <w:sz w:val="16"/>
                <w:szCs w:val="16"/>
              </w:rPr>
              <w:t xml:space="preserve"> </w:t>
            </w:r>
          </w:p>
        </w:tc>
      </w:tr>
    </w:tbl>
    <w:p w14:paraId="1E4CAB7B" w14:textId="77777777" w:rsidR="0046239D" w:rsidRDefault="004623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963"/>
      </w:tblGrid>
      <w:tr w:rsidR="00555569" w:rsidRPr="007C6EE6" w14:paraId="7CE3D38F" w14:textId="77777777" w:rsidTr="0092600E">
        <w:tc>
          <w:tcPr>
            <w:tcW w:w="3097" w:type="dxa"/>
          </w:tcPr>
          <w:p w14:paraId="3450BCD2" w14:textId="44A2BCA7" w:rsidR="00555569" w:rsidRDefault="000C1BCF"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20</w:t>
            </w:r>
            <w:r w:rsidR="00555569">
              <w:rPr>
                <w:rFonts w:ascii="Verdana" w:hAnsi="Verdana" w:cs="Arial"/>
                <w:color w:val="000000"/>
                <w:sz w:val="16"/>
                <w:szCs w:val="16"/>
              </w:rPr>
              <w:t xml:space="preserve"> </w:t>
            </w:r>
            <w:r w:rsidR="00555569" w:rsidRPr="005C3A7B">
              <w:rPr>
                <w:rFonts w:ascii="Verdana" w:hAnsi="Verdana" w:cs="Arial"/>
                <w:i/>
                <w:color w:val="000000"/>
                <w:sz w:val="16"/>
                <w:szCs w:val="16"/>
              </w:rPr>
              <w:t>&lt; leeg tekstvlak voor pensioenfondsen in liquidatie&gt;</w:t>
            </w:r>
            <w:r w:rsidR="00555569">
              <w:rPr>
                <w:rFonts w:ascii="Verdana" w:hAnsi="Verdana" w:cs="Arial"/>
                <w:color w:val="000000"/>
                <w:sz w:val="16"/>
                <w:szCs w:val="16"/>
              </w:rPr>
              <w:t xml:space="preserve"> </w:t>
            </w:r>
          </w:p>
        </w:tc>
        <w:tc>
          <w:tcPr>
            <w:tcW w:w="5963" w:type="dxa"/>
          </w:tcPr>
          <w:p w14:paraId="186885DB" w14:textId="794F46C8" w:rsidR="00555569" w:rsidRPr="00555569" w:rsidRDefault="00555569" w:rsidP="0046239D">
            <w:pPr>
              <w:autoSpaceDE w:val="0"/>
              <w:autoSpaceDN w:val="0"/>
              <w:adjustRightInd w:val="0"/>
              <w:rPr>
                <w:rFonts w:ascii="Verdana" w:hAnsi="Verdana" w:cs="Arial"/>
                <w:i/>
                <w:color w:val="000000"/>
                <w:sz w:val="16"/>
                <w:szCs w:val="16"/>
              </w:rPr>
            </w:pPr>
            <w:r w:rsidRPr="00555569">
              <w:rPr>
                <w:rFonts w:ascii="Verdana" w:hAnsi="Verdana" w:cs="Arial"/>
                <w:i/>
                <w:color w:val="000000"/>
                <w:sz w:val="16"/>
                <w:szCs w:val="16"/>
              </w:rPr>
              <w:t>Hier kan specifieke tekst over de technische voorzieningen worden opgenomen voor een pensioenfonds in liquidatie</w:t>
            </w:r>
            <w:r w:rsidR="0046239D">
              <w:rPr>
                <w:rFonts w:ascii="Verdana" w:hAnsi="Verdana" w:cs="Arial"/>
                <w:i/>
                <w:color w:val="000000"/>
                <w:sz w:val="16"/>
                <w:szCs w:val="16"/>
              </w:rPr>
              <w:t>. Bijvoorbeeld: ‘</w:t>
            </w:r>
            <w:r w:rsidR="0046239D" w:rsidRPr="0046239D">
              <w:rPr>
                <w:rFonts w:ascii="Verdana" w:hAnsi="Verdana" w:cs="Arial"/>
                <w:color w:val="000000"/>
                <w:sz w:val="16"/>
                <w:szCs w:val="16"/>
              </w:rPr>
              <w:t>per de balansdatum voorafgaand aan het moment van waardeoverdracht’ of ‘direct voor het moment van waardeoverdracht’</w:t>
            </w:r>
          </w:p>
        </w:tc>
      </w:tr>
      <w:tr w:rsidR="0022052B" w:rsidRPr="007C6EE6" w14:paraId="16C62C43" w14:textId="77777777" w:rsidTr="0092600E">
        <w:tc>
          <w:tcPr>
            <w:tcW w:w="3097" w:type="dxa"/>
          </w:tcPr>
          <w:p w14:paraId="51408868" w14:textId="322C27B6" w:rsidR="0022052B" w:rsidRPr="002F409A" w:rsidRDefault="0003190C"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0C1BCF">
              <w:rPr>
                <w:rFonts w:ascii="Verdana" w:hAnsi="Verdana" w:cs="Arial"/>
                <w:color w:val="000000"/>
                <w:sz w:val="16"/>
                <w:szCs w:val="16"/>
              </w:rPr>
              <w:t>1</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&lt;optioneel&gt;</w:t>
            </w:r>
          </w:p>
        </w:tc>
        <w:tc>
          <w:tcPr>
            <w:tcW w:w="5963" w:type="dxa"/>
          </w:tcPr>
          <w:p w14:paraId="33BDE34F" w14:textId="7E9692A5" w:rsidR="0022052B" w:rsidRPr="002F409A" w:rsidRDefault="0022052B" w:rsidP="001158A8">
            <w:pPr>
              <w:autoSpaceDE w:val="0"/>
              <w:autoSpaceDN w:val="0"/>
              <w:adjustRightInd w:val="0"/>
              <w:rPr>
                <w:rFonts w:ascii="Verdana" w:hAnsi="Verdana" w:cs="Arial"/>
                <w:color w:val="000000"/>
                <w:sz w:val="16"/>
                <w:szCs w:val="16"/>
              </w:rPr>
            </w:pPr>
            <w:r w:rsidRPr="002F409A">
              <w:rPr>
                <w:rFonts w:ascii="Verdana" w:hAnsi="Verdana" w:cs="Arial"/>
                <w:color w:val="000000"/>
                <w:sz w:val="16"/>
                <w:szCs w:val="16"/>
              </w:rPr>
              <w:t>‘</w:t>
            </w:r>
            <w:r w:rsidR="001158A8">
              <w:rPr>
                <w:rFonts w:ascii="Verdana" w:hAnsi="Verdana" w:cs="Arial"/>
                <w:color w:val="000000"/>
                <w:sz w:val="16"/>
                <w:szCs w:val="16"/>
              </w:rPr>
              <w:t>geen</w:t>
            </w:r>
            <w:r w:rsidRPr="002F409A">
              <w:rPr>
                <w:rFonts w:ascii="Verdana" w:hAnsi="Verdana" w:cs="Arial"/>
                <w:color w:val="000000"/>
                <w:sz w:val="16"/>
                <w:szCs w:val="16"/>
              </w:rPr>
              <w:t>’</w:t>
            </w:r>
          </w:p>
        </w:tc>
      </w:tr>
      <w:tr w:rsidR="0022052B" w:rsidRPr="007C6EE6" w14:paraId="32200E32" w14:textId="77777777" w:rsidTr="0092600E">
        <w:tc>
          <w:tcPr>
            <w:tcW w:w="3097" w:type="dxa"/>
          </w:tcPr>
          <w:p w14:paraId="4B9CC2A8" w14:textId="62FC512C" w:rsidR="0022052B" w:rsidRPr="002F409A" w:rsidRDefault="00817FF1" w:rsidP="00862F9F">
            <w:pPr>
              <w:autoSpaceDE w:val="0"/>
              <w:autoSpaceDN w:val="0"/>
              <w:adjustRightInd w:val="0"/>
              <w:rPr>
                <w:rFonts w:ascii="Verdana" w:hAnsi="Verdana" w:cs="Arial"/>
                <w:i/>
                <w:iCs/>
                <w:color w:val="000000"/>
                <w:sz w:val="16"/>
                <w:szCs w:val="16"/>
              </w:rPr>
            </w:pPr>
            <w:r>
              <w:rPr>
                <w:rFonts w:ascii="Verdana" w:hAnsi="Verdana" w:cs="Arial"/>
                <w:color w:val="000000"/>
                <w:sz w:val="16"/>
                <w:szCs w:val="16"/>
              </w:rPr>
              <w:t>2</w:t>
            </w:r>
            <w:r w:rsidR="000C1BCF">
              <w:rPr>
                <w:rFonts w:ascii="Verdana" w:hAnsi="Verdana" w:cs="Arial"/>
                <w:color w:val="000000"/>
                <w:sz w:val="16"/>
                <w:szCs w:val="16"/>
              </w:rPr>
              <w:t>2</w:t>
            </w:r>
            <w:r w:rsidR="0022052B" w:rsidRPr="002F409A">
              <w:rPr>
                <w:rFonts w:ascii="Verdana" w:hAnsi="Verdana" w:cs="Arial"/>
                <w:color w:val="000000"/>
                <w:sz w:val="16"/>
                <w:szCs w:val="16"/>
              </w:rPr>
              <w:t xml:space="preserve">. </w:t>
            </w:r>
            <w:r w:rsidR="0022052B" w:rsidRPr="002F409A">
              <w:rPr>
                <w:rFonts w:ascii="Verdana" w:hAnsi="Verdana" w:cs="Arial"/>
                <w:i/>
                <w:iCs/>
                <w:color w:val="000000"/>
                <w:sz w:val="16"/>
                <w:szCs w:val="16"/>
              </w:rPr>
              <w:t>&lt;invullen&gt;</w:t>
            </w:r>
          </w:p>
        </w:tc>
        <w:tc>
          <w:tcPr>
            <w:tcW w:w="5963" w:type="dxa"/>
          </w:tcPr>
          <w:p w14:paraId="57E48956" w14:textId="77777777" w:rsidR="0022052B" w:rsidRPr="002F409A" w:rsidRDefault="00D0659A" w:rsidP="00811BE8">
            <w:pPr>
              <w:autoSpaceDE w:val="0"/>
              <w:autoSpaceDN w:val="0"/>
              <w:adjustRightInd w:val="0"/>
              <w:rPr>
                <w:rFonts w:ascii="Verdana" w:hAnsi="Verdana" w:cs="Arial"/>
                <w:color w:val="000000"/>
                <w:sz w:val="16"/>
                <w:szCs w:val="16"/>
              </w:rPr>
            </w:pPr>
            <w:r>
              <w:rPr>
                <w:rFonts w:ascii="Verdana" w:hAnsi="Verdana" w:cs="Arial"/>
                <w:i/>
                <w:iCs/>
                <w:color w:val="000000"/>
                <w:sz w:val="16"/>
                <w:szCs w:val="16"/>
              </w:rPr>
              <w:t>M</w:t>
            </w:r>
            <w:r w:rsidR="0022052B" w:rsidRPr="002F409A">
              <w:rPr>
                <w:rFonts w:ascii="Verdana" w:hAnsi="Verdana" w:cs="Arial"/>
                <w:i/>
                <w:iCs/>
                <w:color w:val="000000"/>
                <w:sz w:val="16"/>
                <w:szCs w:val="16"/>
              </w:rPr>
              <w:t xml:space="preserve">aak </w:t>
            </w:r>
            <w:r w:rsidR="0022052B">
              <w:rPr>
                <w:rFonts w:ascii="Verdana" w:hAnsi="Verdana" w:cs="Arial"/>
                <w:i/>
                <w:iCs/>
                <w:color w:val="000000"/>
                <w:sz w:val="16"/>
                <w:szCs w:val="16"/>
              </w:rPr>
              <w:t xml:space="preserve">een </w:t>
            </w:r>
            <w:r w:rsidR="0022052B" w:rsidRPr="002F409A">
              <w:rPr>
                <w:rFonts w:ascii="Verdana" w:hAnsi="Verdana" w:cs="Arial"/>
                <w:i/>
                <w:iCs/>
                <w:color w:val="000000"/>
                <w:sz w:val="16"/>
                <w:szCs w:val="16"/>
              </w:rPr>
              <w:t>keuze uit één van de volgende situaties:</w:t>
            </w:r>
          </w:p>
          <w:p w14:paraId="75758E11" w14:textId="6E01BEF3" w:rsidR="0022052B" w:rsidRPr="002F409A" w:rsidRDefault="0022052B" w:rsidP="00811BE8">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0C1BCF">
              <w:rPr>
                <w:rFonts w:ascii="Verdana" w:hAnsi="Verdana" w:cs="Arial"/>
                <w:color w:val="000000"/>
                <w:sz w:val="16"/>
                <w:szCs w:val="16"/>
              </w:rPr>
              <w:t>7</w:t>
            </w:r>
            <w:r w:rsidR="00C13A03">
              <w:rPr>
                <w:rFonts w:ascii="Verdana" w:hAnsi="Verdana" w:cs="Arial"/>
                <w:color w:val="000000"/>
                <w:sz w:val="16"/>
                <w:szCs w:val="16"/>
              </w:rPr>
              <w:t xml:space="preserve">&gt; </w:t>
            </w:r>
            <w:r w:rsidRPr="002F409A">
              <w:rPr>
                <w:rFonts w:ascii="Verdana" w:hAnsi="Verdana" w:cs="Arial"/>
                <w:color w:val="000000"/>
                <w:sz w:val="16"/>
                <w:szCs w:val="16"/>
              </w:rPr>
              <w:t xml:space="preserve">is op de balansdatum </w:t>
            </w:r>
            <w:r w:rsidR="007009BB">
              <w:rPr>
                <w:rFonts w:ascii="Verdana" w:hAnsi="Verdana" w:cs="Arial"/>
                <w:color w:val="000000"/>
                <w:sz w:val="16"/>
                <w:szCs w:val="16"/>
              </w:rPr>
              <w:t xml:space="preserve">ten minste gelijk aan </w:t>
            </w:r>
            <w:r w:rsidRPr="002F409A">
              <w:rPr>
                <w:rFonts w:ascii="Verdana" w:hAnsi="Verdana" w:cs="Arial"/>
                <w:color w:val="000000"/>
                <w:sz w:val="16"/>
                <w:szCs w:val="16"/>
              </w:rPr>
              <w:t xml:space="preserve">het wettelijk </w:t>
            </w:r>
            <w:r w:rsidR="007009BB">
              <w:rPr>
                <w:rFonts w:ascii="Verdana" w:hAnsi="Verdana" w:cs="Arial"/>
                <w:color w:val="000000"/>
                <w:sz w:val="16"/>
                <w:szCs w:val="16"/>
              </w:rPr>
              <w:t xml:space="preserve">minimaal </w:t>
            </w:r>
            <w:r w:rsidRPr="002F409A">
              <w:rPr>
                <w:rFonts w:ascii="Verdana" w:hAnsi="Verdana" w:cs="Arial"/>
                <w:color w:val="000000"/>
                <w:sz w:val="16"/>
                <w:szCs w:val="16"/>
              </w:rPr>
              <w:t>vereist eigen vermogen.</w:t>
            </w:r>
            <w:r w:rsidR="002831D9">
              <w:rPr>
                <w:rFonts w:ascii="Verdana" w:hAnsi="Verdana" w:cs="Arial"/>
                <w:color w:val="000000"/>
                <w:sz w:val="16"/>
                <w:szCs w:val="16"/>
              </w:rPr>
              <w:t xml:space="preserve"> </w:t>
            </w:r>
            <w:r w:rsidR="002831D9" w:rsidRPr="002831D9">
              <w:rPr>
                <w:rFonts w:ascii="Verdana" w:hAnsi="Verdana" w:cs="Arial"/>
                <w:color w:val="000000"/>
                <w:sz w:val="16"/>
                <w:szCs w:val="16"/>
              </w:rPr>
              <w:t xml:space="preserve">Dit eigen vermogen, ook aangeduid met </w:t>
            </w:r>
            <w:proofErr w:type="spellStart"/>
            <w:r w:rsidR="002831D9" w:rsidRPr="002831D9">
              <w:rPr>
                <w:rFonts w:ascii="Verdana" w:hAnsi="Verdana" w:cs="Arial"/>
                <w:color w:val="000000"/>
                <w:sz w:val="16"/>
                <w:szCs w:val="16"/>
              </w:rPr>
              <w:t>toetsvermogen</w:t>
            </w:r>
            <w:proofErr w:type="spellEnd"/>
            <w:r w:rsidR="002831D9" w:rsidRPr="002831D9">
              <w:rPr>
                <w:rFonts w:ascii="Verdana" w:hAnsi="Verdana" w:cs="Arial"/>
                <w:color w:val="000000"/>
                <w:sz w:val="16"/>
                <w:szCs w:val="16"/>
              </w:rPr>
              <w:t>, vertegenwoordigt het eigen vermogen exclusief bestemmingsfondsen</w:t>
            </w:r>
            <w:r w:rsidR="002831D9">
              <w:rPr>
                <w:rFonts w:ascii="Verdana" w:hAnsi="Verdana" w:cs="Arial"/>
                <w:color w:val="000000"/>
                <w:sz w:val="16"/>
                <w:szCs w:val="16"/>
              </w:rPr>
              <w:t>.</w:t>
            </w:r>
            <w:r w:rsidRPr="002F409A">
              <w:rPr>
                <w:rFonts w:ascii="Verdana" w:hAnsi="Verdana" w:cs="Arial"/>
                <w:color w:val="000000"/>
                <w:sz w:val="16"/>
                <w:szCs w:val="16"/>
              </w:rPr>
              <w:t>’</w:t>
            </w:r>
          </w:p>
          <w:p w14:paraId="32CE5F05" w14:textId="0440354A" w:rsidR="0022052B" w:rsidRPr="002F409A" w:rsidRDefault="0022052B" w:rsidP="00555569">
            <w:pPr>
              <w:numPr>
                <w:ilvl w:val="0"/>
                <w:numId w:val="7"/>
              </w:numPr>
              <w:tabs>
                <w:tab w:val="clear" w:pos="792"/>
                <w:tab w:val="num" w:pos="432"/>
              </w:tabs>
              <w:autoSpaceDE w:val="0"/>
              <w:autoSpaceDN w:val="0"/>
              <w:adjustRightInd w:val="0"/>
              <w:ind w:left="432"/>
              <w:rPr>
                <w:rFonts w:ascii="Verdana" w:hAnsi="Verdana" w:cs="Arial"/>
                <w:color w:val="000000"/>
                <w:sz w:val="16"/>
                <w:szCs w:val="16"/>
              </w:rPr>
            </w:pPr>
            <w:r w:rsidRPr="002F409A">
              <w:rPr>
                <w:rFonts w:ascii="Verdana" w:hAnsi="Verdana" w:cs="Arial"/>
                <w:color w:val="000000"/>
                <w:sz w:val="16"/>
                <w:szCs w:val="16"/>
              </w:rPr>
              <w:t xml:space="preserve">‘Het eigen vermogen van het pensioenfonds </w:t>
            </w:r>
            <w:r w:rsidR="00C13A03">
              <w:rPr>
                <w:rFonts w:ascii="Verdana" w:hAnsi="Verdana" w:cs="Arial"/>
                <w:color w:val="000000"/>
                <w:sz w:val="16"/>
                <w:szCs w:val="16"/>
              </w:rPr>
              <w:t>&lt;</w:t>
            </w:r>
            <w:r w:rsidR="00E02C41">
              <w:rPr>
                <w:rFonts w:ascii="Verdana" w:hAnsi="Verdana" w:cs="Arial"/>
                <w:color w:val="000000"/>
                <w:sz w:val="16"/>
                <w:szCs w:val="16"/>
              </w:rPr>
              <w:t>1</w:t>
            </w:r>
            <w:r w:rsidR="000C1BCF">
              <w:rPr>
                <w:rFonts w:ascii="Verdana" w:hAnsi="Verdana" w:cs="Arial"/>
                <w:color w:val="000000"/>
                <w:sz w:val="16"/>
                <w:szCs w:val="16"/>
              </w:rPr>
              <w:t>7</w:t>
            </w:r>
            <w:r w:rsidR="00C13A03">
              <w:rPr>
                <w:rFonts w:ascii="Verdana" w:hAnsi="Verdana" w:cs="Arial"/>
                <w:color w:val="000000"/>
                <w:sz w:val="16"/>
                <w:szCs w:val="16"/>
              </w:rPr>
              <w:t xml:space="preserve">&gt; </w:t>
            </w:r>
            <w:r w:rsidRPr="002F409A">
              <w:rPr>
                <w:rFonts w:ascii="Verdana" w:hAnsi="Verdana" w:cs="Arial"/>
                <w:color w:val="000000"/>
                <w:sz w:val="16"/>
                <w:szCs w:val="16"/>
              </w:rPr>
              <w:t>is op de balansdatum lager dan het wettelijk minimaal vereist eigen vermogen.</w:t>
            </w:r>
            <w:r w:rsidR="002831D9">
              <w:t xml:space="preserve"> </w:t>
            </w:r>
            <w:r w:rsidR="002831D9" w:rsidRPr="002831D9">
              <w:rPr>
                <w:rFonts w:ascii="Verdana" w:hAnsi="Verdana" w:cs="Arial"/>
                <w:color w:val="000000"/>
                <w:sz w:val="16"/>
                <w:szCs w:val="16"/>
              </w:rPr>
              <w:t xml:space="preserve">Dit eigen vermogen, ook aangeduid met </w:t>
            </w:r>
            <w:proofErr w:type="spellStart"/>
            <w:r w:rsidR="002831D9" w:rsidRPr="002831D9">
              <w:rPr>
                <w:rFonts w:ascii="Verdana" w:hAnsi="Verdana" w:cs="Arial"/>
                <w:color w:val="000000"/>
                <w:sz w:val="16"/>
                <w:szCs w:val="16"/>
              </w:rPr>
              <w:t>toetsvermogen</w:t>
            </w:r>
            <w:proofErr w:type="spellEnd"/>
            <w:r w:rsidR="002831D9" w:rsidRPr="002831D9">
              <w:rPr>
                <w:rFonts w:ascii="Verdana" w:hAnsi="Verdana" w:cs="Arial"/>
                <w:color w:val="000000"/>
                <w:sz w:val="16"/>
                <w:szCs w:val="16"/>
              </w:rPr>
              <w:t>, vertegenwoordigt het eigen vermogen exclusief bestemmingsfondsen</w:t>
            </w:r>
            <w:r w:rsidR="002831D9">
              <w:rPr>
                <w:rFonts w:ascii="Verdana" w:hAnsi="Verdana" w:cs="Arial"/>
                <w:color w:val="000000"/>
                <w:sz w:val="16"/>
                <w:szCs w:val="16"/>
              </w:rPr>
              <w:t>.</w:t>
            </w:r>
            <w:r w:rsidRPr="002F409A">
              <w:rPr>
                <w:rFonts w:ascii="Verdana" w:hAnsi="Verdana" w:cs="Arial"/>
                <w:color w:val="000000"/>
                <w:sz w:val="16"/>
                <w:szCs w:val="16"/>
              </w:rPr>
              <w:t>’</w:t>
            </w:r>
          </w:p>
        </w:tc>
      </w:tr>
      <w:tr w:rsidR="000206F8" w:rsidRPr="007C6EE6" w14:paraId="702129B6" w14:textId="77777777" w:rsidTr="0092600E">
        <w:tc>
          <w:tcPr>
            <w:tcW w:w="3097" w:type="dxa"/>
            <w:tcBorders>
              <w:top w:val="single" w:sz="4" w:space="0" w:color="auto"/>
              <w:left w:val="single" w:sz="4" w:space="0" w:color="auto"/>
              <w:bottom w:val="single" w:sz="4" w:space="0" w:color="auto"/>
              <w:right w:val="single" w:sz="4" w:space="0" w:color="auto"/>
            </w:tcBorders>
          </w:tcPr>
          <w:p w14:paraId="0F27E0BC" w14:textId="5E492C36" w:rsidR="000206F8" w:rsidRPr="002F409A" w:rsidRDefault="000206F8"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3</w:t>
            </w:r>
            <w:r w:rsidRPr="002F409A">
              <w:rPr>
                <w:rFonts w:ascii="Verdana" w:hAnsi="Verdana" w:cs="Arial"/>
                <w:color w:val="000000"/>
                <w:sz w:val="16"/>
                <w:szCs w:val="16"/>
              </w:rPr>
              <w:t xml:space="preserve">. </w:t>
            </w:r>
            <w:r w:rsidRPr="00296D3B">
              <w:rPr>
                <w:rFonts w:ascii="Verdana" w:hAnsi="Verdana" w:cs="Arial"/>
                <w:i/>
                <w:iCs/>
                <w:color w:val="000000"/>
                <w:sz w:val="16"/>
                <w:szCs w:val="16"/>
              </w:rPr>
              <w:t>&lt;optioneel&gt;</w:t>
            </w:r>
          </w:p>
        </w:tc>
        <w:tc>
          <w:tcPr>
            <w:tcW w:w="5963" w:type="dxa"/>
            <w:tcBorders>
              <w:top w:val="single" w:sz="4" w:space="0" w:color="auto"/>
              <w:left w:val="single" w:sz="4" w:space="0" w:color="auto"/>
              <w:bottom w:val="single" w:sz="4" w:space="0" w:color="auto"/>
              <w:right w:val="single" w:sz="4" w:space="0" w:color="auto"/>
            </w:tcBorders>
          </w:tcPr>
          <w:p w14:paraId="07E5513C" w14:textId="77777777" w:rsidR="000206F8" w:rsidRPr="00D0659A" w:rsidRDefault="000206F8" w:rsidP="004D4F6A">
            <w:pPr>
              <w:autoSpaceDE w:val="0"/>
              <w:autoSpaceDN w:val="0"/>
              <w:adjustRightInd w:val="0"/>
              <w:rPr>
                <w:rFonts w:ascii="Verdana" w:hAnsi="Verdana" w:cs="Arial"/>
                <w:i/>
                <w:iCs/>
                <w:color w:val="000000"/>
                <w:sz w:val="16"/>
                <w:szCs w:val="16"/>
              </w:rPr>
            </w:pPr>
            <w:r w:rsidRPr="00D0659A">
              <w:rPr>
                <w:rFonts w:ascii="Verdana" w:hAnsi="Verdana" w:cs="Arial"/>
                <w:i/>
                <w:iCs/>
                <w:color w:val="000000"/>
                <w:sz w:val="16"/>
                <w:szCs w:val="16"/>
              </w:rPr>
              <w:t>Voeg zo</w:t>
            </w:r>
            <w:r w:rsidR="00E62E9F" w:rsidRPr="00D0659A">
              <w:rPr>
                <w:rFonts w:ascii="Verdana" w:hAnsi="Verdana" w:cs="Arial"/>
                <w:i/>
                <w:iCs/>
                <w:color w:val="000000"/>
                <w:sz w:val="16"/>
                <w:szCs w:val="16"/>
              </w:rPr>
              <w:t xml:space="preserve"> </w:t>
            </w:r>
            <w:r w:rsidRPr="00D0659A">
              <w:rPr>
                <w:rFonts w:ascii="Verdana" w:hAnsi="Verdana" w:cs="Arial"/>
                <w:i/>
                <w:iCs/>
                <w:color w:val="000000"/>
                <w:sz w:val="16"/>
                <w:szCs w:val="16"/>
              </w:rPr>
              <w:t>nodig de volgende tekst in:</w:t>
            </w:r>
          </w:p>
          <w:p w14:paraId="036A2279" w14:textId="414D908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w:t>
            </w:r>
            <w:r w:rsidR="004B58E1">
              <w:rPr>
                <w:rFonts w:ascii="Verdana" w:hAnsi="Verdana" w:cs="Arial"/>
                <w:iCs/>
                <w:color w:val="000000"/>
                <w:sz w:val="16"/>
                <w:szCs w:val="16"/>
              </w:rPr>
              <w:t xml:space="preserve">Dit </w:t>
            </w:r>
            <w:r w:rsidRPr="000206F8">
              <w:rPr>
                <w:rFonts w:ascii="Verdana" w:hAnsi="Verdana" w:cs="Arial"/>
                <w:iCs/>
                <w:color w:val="000000"/>
                <w:sz w:val="16"/>
                <w:szCs w:val="16"/>
              </w:rPr>
              <w:t>met uitzondering van (de) artikel(en) …...’</w:t>
            </w:r>
          </w:p>
          <w:p w14:paraId="19B92DDD" w14:textId="77777777" w:rsidR="000206F8" w:rsidRPr="000206F8" w:rsidRDefault="000206F8" w:rsidP="004D4F6A">
            <w:pPr>
              <w:autoSpaceDE w:val="0"/>
              <w:autoSpaceDN w:val="0"/>
              <w:adjustRightInd w:val="0"/>
              <w:rPr>
                <w:rFonts w:ascii="Verdana" w:hAnsi="Verdana" w:cs="Arial"/>
                <w:iCs/>
                <w:color w:val="000000"/>
                <w:sz w:val="16"/>
                <w:szCs w:val="16"/>
              </w:rPr>
            </w:pPr>
            <w:r w:rsidRPr="000206F8">
              <w:rPr>
                <w:rFonts w:ascii="Verdana" w:hAnsi="Verdana" w:cs="Arial"/>
                <w:iCs/>
                <w:color w:val="000000"/>
                <w:sz w:val="16"/>
                <w:szCs w:val="16"/>
              </w:rPr>
              <w:t>Vermeld vervolgens de wetsartikelen waaraan niet is voldaan. Geef daarbij een korte toelichting.</w:t>
            </w:r>
          </w:p>
        </w:tc>
      </w:tr>
      <w:tr w:rsidR="0022052B" w:rsidRPr="007C6EE6" w14:paraId="4A7F677A" w14:textId="77777777" w:rsidTr="0092600E">
        <w:tc>
          <w:tcPr>
            <w:tcW w:w="3097" w:type="dxa"/>
          </w:tcPr>
          <w:p w14:paraId="434A0E53" w14:textId="53E5BC03" w:rsidR="0022052B" w:rsidRPr="002F409A" w:rsidRDefault="00E02C41"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2</w:t>
            </w:r>
            <w:r w:rsidR="00817FF1">
              <w:rPr>
                <w:rFonts w:ascii="Verdana" w:hAnsi="Verdana" w:cs="Arial"/>
                <w:color w:val="000000"/>
                <w:sz w:val="16"/>
                <w:szCs w:val="16"/>
              </w:rPr>
              <w:t>4</w:t>
            </w:r>
            <w:r w:rsidR="0022052B">
              <w:rPr>
                <w:rFonts w:ascii="Verdana" w:hAnsi="Verdana" w:cs="Arial"/>
                <w:color w:val="000000"/>
                <w:sz w:val="16"/>
                <w:szCs w:val="16"/>
              </w:rPr>
              <w:t xml:space="preserve">. </w:t>
            </w:r>
            <w:r w:rsidR="00430814" w:rsidRPr="000A0D6A">
              <w:rPr>
                <w:rFonts w:ascii="Verdana" w:hAnsi="Verdana" w:cs="Arial"/>
                <w:i/>
                <w:iCs/>
                <w:color w:val="000000"/>
                <w:sz w:val="16"/>
                <w:szCs w:val="16"/>
              </w:rPr>
              <w:t>&lt;optioneel&gt;</w:t>
            </w:r>
          </w:p>
        </w:tc>
        <w:tc>
          <w:tcPr>
            <w:tcW w:w="5963" w:type="dxa"/>
          </w:tcPr>
          <w:p w14:paraId="71FB2320" w14:textId="366BB3E6" w:rsidR="0022052B" w:rsidRPr="002F409A" w:rsidRDefault="00430814" w:rsidP="00296D3B">
            <w:pPr>
              <w:rPr>
                <w:rFonts w:ascii="Verdana" w:hAnsi="Verdana" w:cs="Arial"/>
                <w:color w:val="000000"/>
                <w:sz w:val="16"/>
                <w:szCs w:val="16"/>
              </w:rPr>
            </w:pPr>
            <w:r>
              <w:rPr>
                <w:rFonts w:ascii="Verdana" w:hAnsi="Verdana"/>
                <w:sz w:val="16"/>
                <w:szCs w:val="16"/>
              </w:rPr>
              <w:t>‘niet</w:t>
            </w:r>
            <w:r w:rsidR="0022052B">
              <w:rPr>
                <w:rFonts w:ascii="Verdana" w:hAnsi="Verdana"/>
                <w:sz w:val="16"/>
                <w:szCs w:val="16"/>
              </w:rPr>
              <w:t>’</w:t>
            </w:r>
          </w:p>
        </w:tc>
      </w:tr>
      <w:tr w:rsidR="00256F70" w:rsidRPr="007C6EE6" w14:paraId="669F78E8" w14:textId="77777777" w:rsidTr="003D429C">
        <w:trPr>
          <w:trHeight w:val="2715"/>
        </w:trPr>
        <w:tc>
          <w:tcPr>
            <w:tcW w:w="3097" w:type="dxa"/>
          </w:tcPr>
          <w:p w14:paraId="14B1A00B" w14:textId="5CE14C1B" w:rsidR="00256F70" w:rsidRPr="005B6721" w:rsidRDefault="00E02C41" w:rsidP="00862F9F">
            <w:pPr>
              <w:autoSpaceDE w:val="0"/>
              <w:autoSpaceDN w:val="0"/>
              <w:adjustRightInd w:val="0"/>
              <w:rPr>
                <w:rFonts w:ascii="Verdana" w:hAnsi="Verdana" w:cs="Arial"/>
                <w:color w:val="000000"/>
                <w:sz w:val="16"/>
                <w:szCs w:val="16"/>
              </w:rPr>
            </w:pPr>
            <w:r w:rsidRPr="005B6721">
              <w:rPr>
                <w:rFonts w:ascii="Verdana" w:hAnsi="Verdana" w:cs="Arial"/>
                <w:color w:val="000000"/>
                <w:sz w:val="16"/>
                <w:szCs w:val="16"/>
              </w:rPr>
              <w:t>2</w:t>
            </w:r>
            <w:r w:rsidR="00430814">
              <w:rPr>
                <w:rFonts w:ascii="Verdana" w:hAnsi="Verdana" w:cs="Arial"/>
                <w:color w:val="000000"/>
                <w:sz w:val="16"/>
                <w:szCs w:val="16"/>
              </w:rPr>
              <w:t>5</w:t>
            </w:r>
            <w:r w:rsidR="00256F70" w:rsidRPr="005B6721">
              <w:rPr>
                <w:rFonts w:ascii="Verdana" w:hAnsi="Verdana" w:cs="Arial"/>
                <w:color w:val="000000"/>
                <w:sz w:val="16"/>
                <w:szCs w:val="16"/>
              </w:rPr>
              <w:t xml:space="preserve">. </w:t>
            </w:r>
            <w:r w:rsidR="00256F70" w:rsidRPr="005B6721">
              <w:rPr>
                <w:rFonts w:ascii="Verdana" w:hAnsi="Verdana" w:cs="Arial"/>
                <w:i/>
                <w:iCs/>
                <w:color w:val="000000"/>
                <w:sz w:val="16"/>
                <w:szCs w:val="16"/>
              </w:rPr>
              <w:t>&lt;oordeel vermelden&gt;</w:t>
            </w:r>
          </w:p>
        </w:tc>
        <w:tc>
          <w:tcPr>
            <w:tcW w:w="5963" w:type="dxa"/>
          </w:tcPr>
          <w:p w14:paraId="7D558EF9" w14:textId="77777777" w:rsidR="00256F70" w:rsidRPr="00296D3B" w:rsidRDefault="00256F70" w:rsidP="00296D3B">
            <w:pPr>
              <w:autoSpaceDE w:val="0"/>
              <w:autoSpaceDN w:val="0"/>
              <w:adjustRightInd w:val="0"/>
              <w:ind w:left="51"/>
              <w:rPr>
                <w:rFonts w:ascii="Verdana" w:hAnsi="Verdana" w:cs="Arial"/>
                <w:color w:val="000000"/>
                <w:sz w:val="16"/>
                <w:szCs w:val="16"/>
              </w:rPr>
            </w:pPr>
            <w:r w:rsidRPr="00296D3B">
              <w:rPr>
                <w:rFonts w:ascii="Verdana" w:hAnsi="Verdana" w:cs="Arial"/>
                <w:color w:val="000000"/>
                <w:sz w:val="16"/>
                <w:szCs w:val="16"/>
              </w:rPr>
              <w:t>Maak keuze uit één van de volgende situaties:</w:t>
            </w:r>
          </w:p>
          <w:p w14:paraId="1F726EBA" w14:textId="77777777" w:rsidR="007C2316" w:rsidRPr="00296D3B" w:rsidRDefault="007B4BCC" w:rsidP="00296D3B">
            <w:pPr>
              <w:autoSpaceDE w:val="0"/>
              <w:autoSpaceDN w:val="0"/>
              <w:adjustRightInd w:val="0"/>
              <w:ind w:left="51"/>
              <w:rPr>
                <w:rFonts w:ascii="Verdana" w:hAnsi="Verdana" w:cs="Arial"/>
                <w:color w:val="000000"/>
                <w:sz w:val="16"/>
                <w:szCs w:val="16"/>
              </w:rPr>
            </w:pPr>
            <w:r w:rsidRPr="00296D3B">
              <w:rPr>
                <w:rFonts w:ascii="Verdana" w:hAnsi="Verdana" w:cs="Arial"/>
                <w:color w:val="000000"/>
                <w:sz w:val="16"/>
                <w:szCs w:val="16"/>
              </w:rPr>
              <w:t>In geval van een pensioenfonds in liquidatie:</w:t>
            </w:r>
          </w:p>
          <w:p w14:paraId="4D573D2F" w14:textId="4CE6696F" w:rsidR="007B4BCC" w:rsidRPr="005B6721" w:rsidRDefault="007B4BCC" w:rsidP="00296D3B">
            <w:pPr>
              <w:pStyle w:val="ListParagraph"/>
              <w:numPr>
                <w:ilvl w:val="0"/>
                <w:numId w:val="6"/>
              </w:numPr>
              <w:tabs>
                <w:tab w:val="clear" w:pos="720"/>
                <w:tab w:val="num" w:pos="411"/>
              </w:tabs>
              <w:autoSpaceDE w:val="0"/>
              <w:autoSpaceDN w:val="0"/>
              <w:adjustRightInd w:val="0"/>
              <w:ind w:left="411"/>
              <w:rPr>
                <w:rFonts w:ascii="Verdana" w:hAnsi="Verdana" w:cs="Arial"/>
                <w:color w:val="000000"/>
                <w:sz w:val="16"/>
                <w:szCs w:val="16"/>
              </w:rPr>
            </w:pPr>
            <w:r w:rsidRPr="005B6721">
              <w:rPr>
                <w:rFonts w:ascii="Verdana" w:hAnsi="Verdana" w:cs="Arial"/>
                <w:color w:val="000000"/>
                <w:sz w:val="16"/>
                <w:szCs w:val="16"/>
              </w:rPr>
              <w:t>‘v</w:t>
            </w:r>
            <w:r w:rsidR="00537358" w:rsidRPr="005B6721">
              <w:rPr>
                <w:rFonts w:ascii="Verdana" w:hAnsi="Verdana" w:cs="Arial"/>
                <w:color w:val="000000"/>
                <w:sz w:val="16"/>
                <w:szCs w:val="16"/>
              </w:rPr>
              <w:t>oldoende</w:t>
            </w:r>
            <w:r w:rsidRPr="005B6721">
              <w:rPr>
                <w:rFonts w:ascii="Verdana" w:hAnsi="Verdana" w:cs="Arial"/>
                <w:color w:val="000000"/>
                <w:sz w:val="16"/>
                <w:szCs w:val="16"/>
              </w:rPr>
              <w:t xml:space="preserve">, aangezien op balansdatum geen verplichtingen meer aanwezig zijn in het pensioenfonds’ </w:t>
            </w:r>
          </w:p>
          <w:p w14:paraId="56AEBECD" w14:textId="2A86BE31" w:rsidR="007C2316" w:rsidRPr="005B6721" w:rsidRDefault="007C2316" w:rsidP="00296D3B">
            <w:pPr>
              <w:autoSpaceDE w:val="0"/>
              <w:autoSpaceDN w:val="0"/>
              <w:adjustRightInd w:val="0"/>
              <w:ind w:left="51"/>
              <w:rPr>
                <w:rFonts w:ascii="Verdana" w:hAnsi="Verdana" w:cs="Arial"/>
                <w:color w:val="000000"/>
                <w:sz w:val="16"/>
                <w:szCs w:val="16"/>
              </w:rPr>
            </w:pPr>
            <w:r w:rsidRPr="00296D3B">
              <w:rPr>
                <w:rFonts w:ascii="Verdana" w:hAnsi="Verdana" w:cs="Arial"/>
                <w:color w:val="000000"/>
                <w:sz w:val="16"/>
                <w:szCs w:val="16"/>
              </w:rPr>
              <w:t>Anders naar keuze:</w:t>
            </w:r>
          </w:p>
          <w:p w14:paraId="3E8D6DE1" w14:textId="55C621C7" w:rsidR="00F77B61" w:rsidRPr="00296D3B" w:rsidRDefault="00F77B61" w:rsidP="00DD7066">
            <w:pPr>
              <w:numPr>
                <w:ilvl w:val="0"/>
                <w:numId w:val="6"/>
              </w:numPr>
              <w:tabs>
                <w:tab w:val="clear" w:pos="720"/>
                <w:tab w:val="num" w:pos="411"/>
              </w:tabs>
              <w:autoSpaceDE w:val="0"/>
              <w:autoSpaceDN w:val="0"/>
              <w:adjustRightInd w:val="0"/>
              <w:ind w:left="411"/>
              <w:rPr>
                <w:rFonts w:ascii="Verdana" w:hAnsi="Verdana" w:cs="Arial"/>
                <w:color w:val="000000"/>
                <w:sz w:val="16"/>
                <w:szCs w:val="16"/>
              </w:rPr>
            </w:pPr>
            <w:r w:rsidRPr="00296D3B">
              <w:rPr>
                <w:rFonts w:ascii="Verdana" w:hAnsi="Verdana" w:cs="Arial"/>
                <w:color w:val="000000"/>
                <w:sz w:val="16"/>
                <w:szCs w:val="16"/>
              </w:rPr>
              <w:t>‘</w:t>
            </w:r>
            <w:r w:rsidR="002F12D0">
              <w:rPr>
                <w:rFonts w:ascii="Verdana" w:hAnsi="Verdana" w:cs="Arial"/>
                <w:color w:val="000000"/>
                <w:sz w:val="16"/>
                <w:szCs w:val="16"/>
              </w:rPr>
              <w:t>niet voldoende</w:t>
            </w:r>
            <w:r w:rsidR="00B718D6" w:rsidRPr="00296D3B">
              <w:rPr>
                <w:rFonts w:ascii="Verdana" w:hAnsi="Verdana" w:cs="Arial"/>
                <w:color w:val="000000"/>
                <w:sz w:val="16"/>
                <w:szCs w:val="16"/>
              </w:rPr>
              <w:t>. H</w:t>
            </w:r>
            <w:r w:rsidRPr="00296D3B">
              <w:rPr>
                <w:rFonts w:ascii="Verdana" w:hAnsi="Verdana" w:cs="Arial"/>
                <w:color w:val="000000"/>
                <w:sz w:val="16"/>
                <w:szCs w:val="16"/>
              </w:rPr>
              <w:t xml:space="preserve">et </w:t>
            </w:r>
            <w:proofErr w:type="spellStart"/>
            <w:r w:rsidR="002F12D0">
              <w:rPr>
                <w:rFonts w:ascii="Verdana" w:hAnsi="Verdana" w:cs="Arial"/>
                <w:color w:val="000000"/>
                <w:sz w:val="16"/>
                <w:szCs w:val="16"/>
              </w:rPr>
              <w:t>toets</w:t>
            </w:r>
            <w:r w:rsidRPr="00296D3B">
              <w:rPr>
                <w:rFonts w:ascii="Verdana" w:hAnsi="Verdana" w:cs="Arial"/>
                <w:color w:val="000000"/>
                <w:sz w:val="16"/>
                <w:szCs w:val="16"/>
              </w:rPr>
              <w:t>vermogen</w:t>
            </w:r>
            <w:proofErr w:type="spellEnd"/>
            <w:r w:rsidRPr="00296D3B">
              <w:rPr>
                <w:rFonts w:ascii="Verdana" w:hAnsi="Verdana" w:cs="Arial"/>
                <w:color w:val="000000"/>
                <w:sz w:val="16"/>
                <w:szCs w:val="16"/>
              </w:rPr>
              <w:t xml:space="preserve"> </w:t>
            </w:r>
            <w:r w:rsidR="00B718D6" w:rsidRPr="00296D3B">
              <w:rPr>
                <w:rFonts w:ascii="Verdana" w:hAnsi="Verdana" w:cs="Arial"/>
                <w:color w:val="000000"/>
                <w:sz w:val="16"/>
                <w:szCs w:val="16"/>
              </w:rPr>
              <w:t xml:space="preserve">is </w:t>
            </w:r>
            <w:r w:rsidRPr="00296D3B">
              <w:rPr>
                <w:rFonts w:ascii="Verdana" w:hAnsi="Verdana" w:cs="Arial"/>
                <w:color w:val="000000"/>
                <w:sz w:val="16"/>
                <w:szCs w:val="16"/>
              </w:rPr>
              <w:t>lager dan het minimaal vereist eigen vermogen.’</w:t>
            </w:r>
          </w:p>
          <w:p w14:paraId="52BD318B" w14:textId="0C8314FA" w:rsidR="00F77B61" w:rsidRPr="00296D3B" w:rsidRDefault="00F77B61" w:rsidP="00DD7066">
            <w:pPr>
              <w:numPr>
                <w:ilvl w:val="0"/>
                <w:numId w:val="6"/>
              </w:numPr>
              <w:tabs>
                <w:tab w:val="clear" w:pos="720"/>
                <w:tab w:val="num" w:pos="411"/>
              </w:tabs>
              <w:autoSpaceDE w:val="0"/>
              <w:autoSpaceDN w:val="0"/>
              <w:adjustRightInd w:val="0"/>
              <w:ind w:left="411"/>
              <w:rPr>
                <w:rFonts w:ascii="Verdana" w:hAnsi="Verdana" w:cs="Arial"/>
                <w:color w:val="000000"/>
                <w:sz w:val="16"/>
                <w:szCs w:val="16"/>
              </w:rPr>
            </w:pPr>
            <w:r w:rsidRPr="00296D3B">
              <w:rPr>
                <w:rFonts w:ascii="Verdana" w:hAnsi="Verdana" w:cs="Arial"/>
                <w:color w:val="000000"/>
                <w:sz w:val="16"/>
                <w:szCs w:val="16"/>
              </w:rPr>
              <w:t>‘</w:t>
            </w:r>
            <w:r w:rsidR="00F013F0" w:rsidRPr="00296D3B">
              <w:rPr>
                <w:rFonts w:ascii="Verdana" w:hAnsi="Verdana" w:cs="Arial"/>
                <w:color w:val="000000"/>
                <w:sz w:val="16"/>
                <w:szCs w:val="16"/>
              </w:rPr>
              <w:t>voldoende</w:t>
            </w:r>
            <w:r w:rsidR="00B718D6" w:rsidRPr="00296D3B">
              <w:rPr>
                <w:rFonts w:ascii="Verdana" w:hAnsi="Verdana" w:cs="Arial"/>
                <w:color w:val="000000"/>
                <w:sz w:val="16"/>
                <w:szCs w:val="16"/>
              </w:rPr>
              <w:t>. H</w:t>
            </w:r>
            <w:r w:rsidRPr="00296D3B">
              <w:rPr>
                <w:rFonts w:ascii="Verdana" w:hAnsi="Verdana" w:cs="Arial"/>
                <w:color w:val="000000"/>
                <w:sz w:val="16"/>
                <w:szCs w:val="16"/>
              </w:rPr>
              <w:t xml:space="preserve">et pensioenfonds </w:t>
            </w:r>
            <w:r w:rsidR="00B718D6" w:rsidRPr="00296D3B">
              <w:rPr>
                <w:rFonts w:ascii="Verdana" w:hAnsi="Verdana" w:cs="Arial"/>
                <w:color w:val="000000"/>
                <w:sz w:val="16"/>
                <w:szCs w:val="16"/>
              </w:rPr>
              <w:t xml:space="preserve">heeft </w:t>
            </w:r>
            <w:r w:rsidRPr="00296D3B">
              <w:rPr>
                <w:rFonts w:ascii="Verdana" w:hAnsi="Verdana" w:cs="Arial"/>
                <w:color w:val="000000"/>
                <w:sz w:val="16"/>
                <w:szCs w:val="16"/>
              </w:rPr>
              <w:t xml:space="preserve">maatregelen </w:t>
            </w:r>
            <w:r w:rsidR="00DD7066" w:rsidRPr="00296D3B">
              <w:rPr>
                <w:rFonts w:ascii="Verdana" w:hAnsi="Verdana" w:cs="Arial"/>
                <w:color w:val="000000"/>
                <w:sz w:val="16"/>
                <w:szCs w:val="16"/>
              </w:rPr>
              <w:t xml:space="preserve">genomen </w:t>
            </w:r>
            <w:r w:rsidRPr="00296D3B">
              <w:rPr>
                <w:rFonts w:ascii="Verdana" w:hAnsi="Verdana" w:cs="Arial"/>
                <w:color w:val="000000"/>
                <w:sz w:val="16"/>
                <w:szCs w:val="16"/>
              </w:rPr>
              <w:t xml:space="preserve">om het </w:t>
            </w:r>
            <w:proofErr w:type="spellStart"/>
            <w:r w:rsidR="002F12D0">
              <w:rPr>
                <w:rFonts w:ascii="Verdana" w:hAnsi="Verdana" w:cs="Arial"/>
                <w:color w:val="000000"/>
                <w:sz w:val="16"/>
                <w:szCs w:val="16"/>
              </w:rPr>
              <w:t>toets</w:t>
            </w:r>
            <w:r w:rsidRPr="00296D3B">
              <w:rPr>
                <w:rFonts w:ascii="Verdana" w:hAnsi="Verdana" w:cs="Arial"/>
                <w:color w:val="000000"/>
                <w:sz w:val="16"/>
                <w:szCs w:val="16"/>
              </w:rPr>
              <w:t>vermogen</w:t>
            </w:r>
            <w:proofErr w:type="spellEnd"/>
            <w:r w:rsidRPr="00296D3B">
              <w:rPr>
                <w:rFonts w:ascii="Verdana" w:hAnsi="Verdana" w:cs="Arial"/>
                <w:color w:val="000000"/>
                <w:sz w:val="16"/>
                <w:szCs w:val="16"/>
              </w:rPr>
              <w:t xml:space="preserve"> op het niveau te brengen van het minimaal vereist eigen vermogen.’</w:t>
            </w:r>
          </w:p>
          <w:p w14:paraId="21E19861" w14:textId="658E7F65" w:rsidR="00256F70" w:rsidRPr="005B6721" w:rsidRDefault="00F013F0" w:rsidP="003D429C">
            <w:pPr>
              <w:numPr>
                <w:ilvl w:val="0"/>
                <w:numId w:val="6"/>
              </w:numPr>
              <w:tabs>
                <w:tab w:val="clear" w:pos="720"/>
                <w:tab w:val="num" w:pos="432"/>
              </w:tabs>
              <w:autoSpaceDE w:val="0"/>
              <w:autoSpaceDN w:val="0"/>
              <w:adjustRightInd w:val="0"/>
              <w:ind w:left="411"/>
              <w:rPr>
                <w:rFonts w:ascii="Verdana" w:hAnsi="Verdana" w:cs="Arial"/>
                <w:color w:val="000000"/>
                <w:sz w:val="16"/>
                <w:szCs w:val="16"/>
              </w:rPr>
            </w:pPr>
            <w:r w:rsidRPr="00296D3B">
              <w:rPr>
                <w:rFonts w:ascii="Verdana" w:hAnsi="Verdana" w:cs="Arial"/>
                <w:color w:val="000000"/>
                <w:sz w:val="16"/>
                <w:szCs w:val="16"/>
              </w:rPr>
              <w:t>‘voldoende</w:t>
            </w:r>
            <w:r w:rsidR="00DD7066" w:rsidRPr="00296D3B">
              <w:rPr>
                <w:rFonts w:ascii="Verdana" w:hAnsi="Verdana" w:cs="Arial"/>
                <w:color w:val="000000"/>
                <w:sz w:val="16"/>
                <w:szCs w:val="16"/>
              </w:rPr>
              <w:t>.</w:t>
            </w:r>
            <w:r w:rsidR="00F77B61" w:rsidRPr="00296D3B">
              <w:rPr>
                <w:rFonts w:ascii="Verdana" w:hAnsi="Verdana" w:cs="Arial"/>
                <w:color w:val="000000"/>
                <w:sz w:val="16"/>
                <w:szCs w:val="16"/>
              </w:rPr>
              <w:t>’</w:t>
            </w:r>
            <w:r w:rsidR="0050675A" w:rsidRPr="00296D3B">
              <w:rPr>
                <w:rFonts w:ascii="Verdana" w:hAnsi="Verdana" w:cs="Arial"/>
                <w:color w:val="000000"/>
                <w:sz w:val="16"/>
                <w:szCs w:val="16"/>
              </w:rPr>
              <w:t xml:space="preserve"> Desgewenst nader toe te lichten, door certificerend actuaris te formuleren tekst.</w:t>
            </w:r>
            <w:r w:rsidR="00BC6BD2">
              <w:rPr>
                <w:rFonts w:ascii="Verdana" w:hAnsi="Verdana" w:cs="Arial"/>
                <w:color w:val="000000"/>
                <w:sz w:val="16"/>
                <w:szCs w:val="16"/>
              </w:rPr>
              <w:t xml:space="preserve"> Denk daarbij bijvoorbeeld aan de hoogte van het </w:t>
            </w:r>
            <w:proofErr w:type="spellStart"/>
            <w:r w:rsidR="008259FE">
              <w:rPr>
                <w:rFonts w:ascii="Verdana" w:hAnsi="Verdana" w:cs="Arial"/>
                <w:color w:val="000000"/>
                <w:sz w:val="16"/>
                <w:szCs w:val="16"/>
              </w:rPr>
              <w:t>toetsvermogen</w:t>
            </w:r>
            <w:proofErr w:type="spellEnd"/>
            <w:r w:rsidR="00BC6BD2">
              <w:rPr>
                <w:rFonts w:ascii="Verdana" w:hAnsi="Verdana" w:cs="Arial"/>
                <w:color w:val="000000"/>
                <w:sz w:val="16"/>
                <w:szCs w:val="16"/>
              </w:rPr>
              <w:t xml:space="preserve"> in relatie tot de beoogde  omvang van </w:t>
            </w:r>
            <w:r w:rsidR="00987A54">
              <w:rPr>
                <w:rFonts w:ascii="Verdana" w:hAnsi="Verdana" w:cs="Arial"/>
                <w:color w:val="000000"/>
                <w:sz w:val="16"/>
                <w:szCs w:val="16"/>
              </w:rPr>
              <w:t xml:space="preserve">het eigen vermogen (ter opvanging van </w:t>
            </w:r>
            <w:r w:rsidR="00BC6BD2">
              <w:rPr>
                <w:rFonts w:ascii="Verdana" w:hAnsi="Verdana" w:cs="Arial"/>
                <w:color w:val="000000"/>
                <w:sz w:val="16"/>
                <w:szCs w:val="16"/>
              </w:rPr>
              <w:t xml:space="preserve">operationele </w:t>
            </w:r>
            <w:r w:rsidR="00987A54">
              <w:rPr>
                <w:rFonts w:ascii="Verdana" w:hAnsi="Verdana" w:cs="Arial"/>
                <w:color w:val="000000"/>
                <w:sz w:val="16"/>
                <w:szCs w:val="16"/>
              </w:rPr>
              <w:t xml:space="preserve">risico’s) </w:t>
            </w:r>
            <w:r w:rsidR="00BC6BD2">
              <w:rPr>
                <w:rFonts w:ascii="Verdana" w:hAnsi="Verdana" w:cs="Arial"/>
                <w:color w:val="000000"/>
                <w:sz w:val="16"/>
                <w:szCs w:val="16"/>
              </w:rPr>
              <w:t>of het startniveau bij invaren. Is de marge t</w:t>
            </w:r>
            <w:r w:rsidR="00987A54">
              <w:rPr>
                <w:rFonts w:ascii="Verdana" w:hAnsi="Verdana" w:cs="Arial"/>
                <w:color w:val="000000"/>
                <w:sz w:val="16"/>
                <w:szCs w:val="16"/>
              </w:rPr>
              <w:t xml:space="preserve">en opzichte van </w:t>
            </w:r>
            <w:r w:rsidR="00BC6BD2">
              <w:rPr>
                <w:rFonts w:ascii="Verdana" w:hAnsi="Verdana" w:cs="Arial"/>
                <w:color w:val="000000"/>
                <w:sz w:val="16"/>
                <w:szCs w:val="16"/>
              </w:rPr>
              <w:t xml:space="preserve">het </w:t>
            </w:r>
            <w:r w:rsidR="004E3F92">
              <w:rPr>
                <w:rFonts w:ascii="Verdana" w:hAnsi="Verdana" w:cs="Arial"/>
                <w:color w:val="000000"/>
                <w:sz w:val="16"/>
                <w:szCs w:val="16"/>
              </w:rPr>
              <w:t>minimaal</w:t>
            </w:r>
            <w:r w:rsidR="00BC6BD2">
              <w:rPr>
                <w:rFonts w:ascii="Verdana" w:hAnsi="Verdana" w:cs="Arial"/>
                <w:color w:val="000000"/>
                <w:sz w:val="16"/>
                <w:szCs w:val="16"/>
              </w:rPr>
              <w:t xml:space="preserve"> </w:t>
            </w:r>
            <w:r w:rsidR="00987A54">
              <w:rPr>
                <w:rFonts w:ascii="Verdana" w:hAnsi="Verdana" w:cs="Arial"/>
                <w:color w:val="000000"/>
                <w:sz w:val="16"/>
                <w:szCs w:val="16"/>
              </w:rPr>
              <w:t xml:space="preserve">vereist eigen vermogen </w:t>
            </w:r>
            <w:r w:rsidR="00BC6BD2">
              <w:rPr>
                <w:rFonts w:ascii="Verdana" w:hAnsi="Verdana" w:cs="Arial"/>
                <w:color w:val="000000"/>
                <w:sz w:val="16"/>
                <w:szCs w:val="16"/>
              </w:rPr>
              <w:t>beperkt, neemt het risico op een daling van de uitkeringen toe. De certificerend actuaris kan daar een opmerking bij plaatsen</w:t>
            </w:r>
            <w:r w:rsidR="004E3F92">
              <w:rPr>
                <w:rFonts w:ascii="Verdana" w:hAnsi="Verdana" w:cs="Arial"/>
                <w:color w:val="000000"/>
                <w:sz w:val="16"/>
                <w:szCs w:val="16"/>
              </w:rPr>
              <w:t>; dit met inachtneming van de wettelijke mogelijkheid om het minimaal vereist eigen vermogen aan te vullen vanuit de solidariteitsreserve of risicodelingsreserve</w:t>
            </w:r>
            <w:r w:rsidR="00BC6BD2">
              <w:rPr>
                <w:rFonts w:ascii="Verdana" w:hAnsi="Verdana" w:cs="Arial"/>
                <w:color w:val="000000"/>
                <w:sz w:val="16"/>
                <w:szCs w:val="16"/>
              </w:rPr>
              <w:t>.</w:t>
            </w:r>
          </w:p>
        </w:tc>
      </w:tr>
      <w:tr w:rsidR="00BC6BD2" w:rsidRPr="007C6EE6" w14:paraId="63B92CCB" w14:textId="77777777" w:rsidTr="002F12D0">
        <w:trPr>
          <w:trHeight w:val="2715"/>
        </w:trPr>
        <w:tc>
          <w:tcPr>
            <w:tcW w:w="3097" w:type="dxa"/>
          </w:tcPr>
          <w:p w14:paraId="3D1FE376" w14:textId="222C1B0E" w:rsidR="00BC6BD2" w:rsidRPr="005B6721" w:rsidRDefault="00BC6BD2" w:rsidP="00862F9F">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26. </w:t>
            </w:r>
            <w:r w:rsidR="00192DB3" w:rsidRPr="003D429C">
              <w:rPr>
                <w:rFonts w:ascii="Verdana" w:hAnsi="Verdana" w:cs="Arial"/>
                <w:i/>
                <w:iCs/>
                <w:color w:val="000000"/>
                <w:sz w:val="16"/>
                <w:szCs w:val="16"/>
              </w:rPr>
              <w:t>&lt;toelichting op de hoogte van de solidariteitsreserve / risicodelingsreserve, indien van toepassing&gt;</w:t>
            </w:r>
          </w:p>
        </w:tc>
        <w:tc>
          <w:tcPr>
            <w:tcW w:w="5963" w:type="dxa"/>
          </w:tcPr>
          <w:p w14:paraId="351156B6" w14:textId="77777777" w:rsidR="004E3F92" w:rsidRDefault="00192DB3">
            <w:pPr>
              <w:pStyle w:val="ListParagraph"/>
              <w:numPr>
                <w:ilvl w:val="0"/>
                <w:numId w:val="25"/>
              </w:numPr>
              <w:autoSpaceDE w:val="0"/>
              <w:autoSpaceDN w:val="0"/>
              <w:adjustRightInd w:val="0"/>
              <w:rPr>
                <w:rFonts w:ascii="Verdana" w:hAnsi="Verdana" w:cs="Arial"/>
                <w:color w:val="000000"/>
                <w:sz w:val="16"/>
                <w:szCs w:val="16"/>
              </w:rPr>
            </w:pPr>
            <w:r w:rsidRPr="003D429C">
              <w:rPr>
                <w:rFonts w:ascii="Verdana" w:hAnsi="Verdana" w:cs="Arial"/>
                <w:color w:val="000000"/>
                <w:sz w:val="16"/>
                <w:szCs w:val="16"/>
              </w:rPr>
              <w:t xml:space="preserve">Als de solidariteitsreserve </w:t>
            </w:r>
            <w:r>
              <w:rPr>
                <w:rFonts w:ascii="Verdana" w:hAnsi="Verdana" w:cs="Arial"/>
                <w:color w:val="000000"/>
                <w:sz w:val="16"/>
                <w:szCs w:val="16"/>
              </w:rPr>
              <w:t xml:space="preserve">/ risicodelingsreserve </w:t>
            </w:r>
            <w:r w:rsidRPr="003D429C">
              <w:rPr>
                <w:rFonts w:ascii="Verdana" w:hAnsi="Verdana" w:cs="Arial"/>
                <w:color w:val="000000"/>
                <w:sz w:val="16"/>
                <w:szCs w:val="16"/>
              </w:rPr>
              <w:t>een voldoende omvang</w:t>
            </w:r>
            <w:r>
              <w:rPr>
                <w:rFonts w:ascii="Verdana" w:hAnsi="Verdana" w:cs="Arial"/>
                <w:color w:val="000000"/>
                <w:sz w:val="16"/>
                <w:szCs w:val="16"/>
              </w:rPr>
              <w:t xml:space="preserve"> heeft</w:t>
            </w:r>
            <w:r w:rsidRPr="003D429C">
              <w:rPr>
                <w:rFonts w:ascii="Verdana" w:hAnsi="Verdana" w:cs="Arial"/>
                <w:color w:val="000000"/>
                <w:sz w:val="16"/>
                <w:szCs w:val="16"/>
              </w:rPr>
              <w:t xml:space="preserve">: </w:t>
            </w:r>
          </w:p>
          <w:p w14:paraId="752A9EA3" w14:textId="3A0D945E" w:rsidR="00192DB3" w:rsidRPr="003D429C" w:rsidRDefault="00192DB3" w:rsidP="003D429C">
            <w:pPr>
              <w:pStyle w:val="ListParagraph"/>
              <w:autoSpaceDE w:val="0"/>
              <w:autoSpaceDN w:val="0"/>
              <w:adjustRightInd w:val="0"/>
              <w:ind w:left="360"/>
              <w:rPr>
                <w:rFonts w:ascii="Verdana" w:hAnsi="Verdana" w:cs="Arial"/>
                <w:color w:val="000000"/>
                <w:sz w:val="16"/>
                <w:szCs w:val="16"/>
              </w:rPr>
            </w:pPr>
            <w:r w:rsidRPr="003D429C">
              <w:rPr>
                <w:rFonts w:ascii="Verdana" w:hAnsi="Verdana" w:cs="Arial"/>
                <w:color w:val="000000"/>
                <w:sz w:val="16"/>
                <w:szCs w:val="16"/>
              </w:rPr>
              <w:t xml:space="preserve">‘De </w:t>
            </w:r>
            <w:r>
              <w:rPr>
                <w:rFonts w:ascii="Verdana" w:hAnsi="Verdana" w:cs="Arial"/>
                <w:color w:val="000000"/>
                <w:sz w:val="16"/>
                <w:szCs w:val="16"/>
              </w:rPr>
              <w:t>&lt;</w:t>
            </w:r>
            <w:r w:rsidRPr="003D429C">
              <w:rPr>
                <w:rFonts w:ascii="Verdana" w:hAnsi="Verdana" w:cs="Arial"/>
                <w:color w:val="000000"/>
                <w:sz w:val="16"/>
                <w:szCs w:val="16"/>
              </w:rPr>
              <w:t xml:space="preserve">solidariteitsreserve </w:t>
            </w:r>
            <w:r>
              <w:rPr>
                <w:rFonts w:ascii="Verdana" w:hAnsi="Verdana" w:cs="Arial"/>
                <w:color w:val="000000"/>
                <w:sz w:val="16"/>
                <w:szCs w:val="16"/>
              </w:rPr>
              <w:t xml:space="preserve">/ risicodelingsreserve&gt; </w:t>
            </w:r>
            <w:r w:rsidRPr="003D429C">
              <w:rPr>
                <w:rFonts w:ascii="Verdana" w:hAnsi="Verdana" w:cs="Arial"/>
                <w:color w:val="000000"/>
                <w:sz w:val="16"/>
                <w:szCs w:val="16"/>
              </w:rPr>
              <w:t xml:space="preserve">is van een zodanige omvang dat de gestelde doelstellingen met redelijke waarschijnlijkheid </w:t>
            </w:r>
            <w:r w:rsidR="008259FE">
              <w:rPr>
                <w:rFonts w:ascii="Verdana" w:hAnsi="Verdana" w:cs="Arial"/>
                <w:color w:val="000000"/>
                <w:sz w:val="16"/>
                <w:szCs w:val="16"/>
              </w:rPr>
              <w:t>behaald kunnen worden</w:t>
            </w:r>
            <w:r w:rsidRPr="003D429C">
              <w:rPr>
                <w:rFonts w:ascii="Verdana" w:hAnsi="Verdana" w:cs="Arial"/>
                <w:color w:val="000000"/>
                <w:sz w:val="16"/>
                <w:szCs w:val="16"/>
              </w:rPr>
              <w:t>. &lt;Waarbij overigens wel bij verschillende doelstellingen sprake is van een maximum jaarlijkse bestedingsruimte&gt;.’</w:t>
            </w:r>
          </w:p>
          <w:p w14:paraId="3EDD6229" w14:textId="77777777" w:rsidR="004E3F92" w:rsidRDefault="00192DB3" w:rsidP="00192DB3">
            <w:pPr>
              <w:pStyle w:val="ListParagraph"/>
              <w:numPr>
                <w:ilvl w:val="0"/>
                <w:numId w:val="25"/>
              </w:numPr>
              <w:autoSpaceDE w:val="0"/>
              <w:autoSpaceDN w:val="0"/>
              <w:adjustRightInd w:val="0"/>
              <w:rPr>
                <w:rFonts w:ascii="Verdana" w:hAnsi="Verdana" w:cs="Arial"/>
                <w:color w:val="000000"/>
                <w:sz w:val="16"/>
                <w:szCs w:val="16"/>
              </w:rPr>
            </w:pPr>
            <w:r w:rsidRPr="003D429C">
              <w:rPr>
                <w:rFonts w:ascii="Verdana" w:hAnsi="Verdana" w:cs="Arial"/>
                <w:color w:val="000000"/>
                <w:sz w:val="16"/>
                <w:szCs w:val="16"/>
              </w:rPr>
              <w:t xml:space="preserve">Als de solidariteitsreserve </w:t>
            </w:r>
            <w:r>
              <w:rPr>
                <w:rFonts w:ascii="Verdana" w:hAnsi="Verdana" w:cs="Arial"/>
                <w:color w:val="000000"/>
                <w:sz w:val="16"/>
                <w:szCs w:val="16"/>
              </w:rPr>
              <w:t xml:space="preserve">/ risicodelingsreserve </w:t>
            </w:r>
            <w:r w:rsidRPr="003D429C">
              <w:rPr>
                <w:rFonts w:ascii="Verdana" w:hAnsi="Verdana" w:cs="Arial"/>
                <w:color w:val="000000"/>
                <w:sz w:val="16"/>
                <w:szCs w:val="16"/>
              </w:rPr>
              <w:t>een beperkte omvang</w:t>
            </w:r>
            <w:r>
              <w:rPr>
                <w:rFonts w:ascii="Verdana" w:hAnsi="Verdana" w:cs="Arial"/>
                <w:color w:val="000000"/>
                <w:sz w:val="16"/>
                <w:szCs w:val="16"/>
              </w:rPr>
              <w:t xml:space="preserve"> heeft</w:t>
            </w:r>
            <w:r w:rsidRPr="003D429C">
              <w:rPr>
                <w:rFonts w:ascii="Verdana" w:hAnsi="Verdana" w:cs="Arial"/>
                <w:color w:val="000000"/>
                <w:sz w:val="16"/>
                <w:szCs w:val="16"/>
              </w:rPr>
              <w:t xml:space="preserve">: </w:t>
            </w:r>
          </w:p>
          <w:p w14:paraId="2CDBC1E8" w14:textId="798B2C47" w:rsidR="00BC6BD2" w:rsidRDefault="00192DB3" w:rsidP="003D429C">
            <w:pPr>
              <w:pStyle w:val="ListParagraph"/>
              <w:autoSpaceDE w:val="0"/>
              <w:autoSpaceDN w:val="0"/>
              <w:adjustRightInd w:val="0"/>
              <w:ind w:left="360"/>
              <w:rPr>
                <w:rFonts w:ascii="Verdana" w:hAnsi="Verdana" w:cs="Arial"/>
                <w:color w:val="000000"/>
                <w:sz w:val="16"/>
                <w:szCs w:val="16"/>
              </w:rPr>
            </w:pPr>
            <w:r w:rsidRPr="003D429C">
              <w:rPr>
                <w:rFonts w:ascii="Verdana" w:hAnsi="Verdana" w:cs="Arial"/>
                <w:color w:val="000000"/>
                <w:sz w:val="16"/>
                <w:szCs w:val="16"/>
              </w:rPr>
              <w:t xml:space="preserve">‘De </w:t>
            </w:r>
            <w:r>
              <w:rPr>
                <w:rFonts w:ascii="Verdana" w:hAnsi="Verdana" w:cs="Arial"/>
                <w:color w:val="000000"/>
                <w:sz w:val="16"/>
                <w:szCs w:val="16"/>
              </w:rPr>
              <w:t>&lt;</w:t>
            </w:r>
            <w:r w:rsidRPr="00585D5B">
              <w:rPr>
                <w:rFonts w:ascii="Verdana" w:hAnsi="Verdana" w:cs="Arial"/>
                <w:color w:val="000000"/>
                <w:sz w:val="16"/>
                <w:szCs w:val="16"/>
              </w:rPr>
              <w:t xml:space="preserve">solidariteitsreserve </w:t>
            </w:r>
            <w:r>
              <w:rPr>
                <w:rFonts w:ascii="Verdana" w:hAnsi="Verdana" w:cs="Arial"/>
                <w:color w:val="000000"/>
                <w:sz w:val="16"/>
                <w:szCs w:val="16"/>
              </w:rPr>
              <w:t xml:space="preserve">/ risicodelingsreserve&gt; </w:t>
            </w:r>
            <w:r w:rsidRPr="003D429C">
              <w:rPr>
                <w:rFonts w:ascii="Verdana" w:hAnsi="Verdana" w:cs="Arial"/>
                <w:color w:val="000000"/>
                <w:sz w:val="16"/>
                <w:szCs w:val="16"/>
              </w:rPr>
              <w:t xml:space="preserve">is van een zodanige omvang dat het </w:t>
            </w:r>
            <w:r w:rsidR="008259FE">
              <w:rPr>
                <w:rFonts w:ascii="Verdana" w:hAnsi="Verdana" w:cs="Arial"/>
                <w:color w:val="000000"/>
                <w:sz w:val="16"/>
                <w:szCs w:val="16"/>
              </w:rPr>
              <w:t xml:space="preserve">behalen van de </w:t>
            </w:r>
            <w:r w:rsidRPr="003D429C">
              <w:rPr>
                <w:rFonts w:ascii="Verdana" w:hAnsi="Verdana" w:cs="Arial"/>
                <w:color w:val="000000"/>
                <w:sz w:val="16"/>
                <w:szCs w:val="16"/>
              </w:rPr>
              <w:t>gestelde doelstellingen onder druk kan komen te staan &lt;mede gelet op dat bij verschillende doelstelling</w:t>
            </w:r>
            <w:r>
              <w:rPr>
                <w:rFonts w:ascii="Verdana" w:hAnsi="Verdana" w:cs="Arial"/>
                <w:color w:val="000000"/>
                <w:sz w:val="16"/>
                <w:szCs w:val="16"/>
              </w:rPr>
              <w:t>en</w:t>
            </w:r>
            <w:r w:rsidRPr="003D429C">
              <w:rPr>
                <w:rFonts w:ascii="Verdana" w:hAnsi="Verdana" w:cs="Arial"/>
                <w:color w:val="000000"/>
                <w:sz w:val="16"/>
                <w:szCs w:val="16"/>
              </w:rPr>
              <w:t xml:space="preserve"> sprake is van een maximum jaarlijkse bestedingsruimte&gt;.</w:t>
            </w:r>
            <w:r w:rsidR="004E3F92">
              <w:rPr>
                <w:rFonts w:ascii="Verdana" w:hAnsi="Verdana" w:cs="Arial"/>
                <w:color w:val="000000"/>
                <w:sz w:val="16"/>
                <w:szCs w:val="16"/>
              </w:rPr>
              <w:t>’</w:t>
            </w:r>
          </w:p>
          <w:p w14:paraId="0B660421" w14:textId="4978126B" w:rsidR="00192DB3" w:rsidRPr="003D429C" w:rsidRDefault="00192DB3" w:rsidP="003D429C">
            <w:pPr>
              <w:autoSpaceDE w:val="0"/>
              <w:autoSpaceDN w:val="0"/>
              <w:adjustRightInd w:val="0"/>
              <w:rPr>
                <w:rFonts w:ascii="Verdana" w:hAnsi="Verdana" w:cs="Arial"/>
                <w:color w:val="000000"/>
                <w:sz w:val="16"/>
                <w:szCs w:val="16"/>
              </w:rPr>
            </w:pPr>
            <w:r>
              <w:rPr>
                <w:rFonts w:ascii="Verdana" w:hAnsi="Verdana" w:cs="Arial"/>
                <w:color w:val="000000"/>
                <w:sz w:val="16"/>
                <w:szCs w:val="16"/>
              </w:rPr>
              <w:t xml:space="preserve">N.B.: dit zijn voorbeeldteksten. De formulering is sterk afhankelijk van de wijze waarop het fonds het beleid omtrent de </w:t>
            </w:r>
            <w:r w:rsidRPr="00585D5B">
              <w:rPr>
                <w:rFonts w:ascii="Verdana" w:hAnsi="Verdana" w:cs="Arial"/>
                <w:color w:val="000000"/>
                <w:sz w:val="16"/>
                <w:szCs w:val="16"/>
              </w:rPr>
              <w:t xml:space="preserve">solidariteitsreserve </w:t>
            </w:r>
            <w:r>
              <w:rPr>
                <w:rFonts w:ascii="Verdana" w:hAnsi="Verdana" w:cs="Arial"/>
                <w:color w:val="000000"/>
                <w:sz w:val="16"/>
                <w:szCs w:val="16"/>
              </w:rPr>
              <w:t>/ risicodelingsreserve heeft ingericht. Pas de tekst aan in lijn met de omstandigheden.</w:t>
            </w:r>
          </w:p>
        </w:tc>
      </w:tr>
      <w:tr w:rsidR="00256F70" w:rsidRPr="007C6EE6" w14:paraId="1B78B4A8" w14:textId="77777777" w:rsidTr="0092600E">
        <w:tc>
          <w:tcPr>
            <w:tcW w:w="3097" w:type="dxa"/>
          </w:tcPr>
          <w:p w14:paraId="0EEE5AEA" w14:textId="6B2EA1B7" w:rsidR="00256F70" w:rsidRPr="00501332" w:rsidRDefault="00E02C41" w:rsidP="00862F9F">
            <w:pPr>
              <w:autoSpaceDE w:val="0"/>
              <w:autoSpaceDN w:val="0"/>
              <w:adjustRightInd w:val="0"/>
              <w:rPr>
                <w:rFonts w:ascii="Verdana" w:hAnsi="Verdana" w:cs="Arial"/>
                <w:color w:val="000000"/>
                <w:sz w:val="16"/>
                <w:szCs w:val="16"/>
              </w:rPr>
            </w:pPr>
            <w:r w:rsidRPr="00501332">
              <w:rPr>
                <w:rFonts w:ascii="Verdana" w:hAnsi="Verdana" w:cs="Arial"/>
                <w:color w:val="000000"/>
                <w:sz w:val="16"/>
                <w:szCs w:val="16"/>
              </w:rPr>
              <w:t>2</w:t>
            </w:r>
            <w:r w:rsidR="00BC6BD2">
              <w:rPr>
                <w:rFonts w:ascii="Verdana" w:hAnsi="Verdana" w:cs="Arial"/>
                <w:color w:val="000000"/>
                <w:sz w:val="16"/>
                <w:szCs w:val="16"/>
              </w:rPr>
              <w:t>7</w:t>
            </w:r>
            <w:r w:rsidR="00256F70" w:rsidRPr="00501332">
              <w:rPr>
                <w:rFonts w:ascii="Verdana" w:hAnsi="Verdana" w:cs="Arial"/>
                <w:color w:val="000000"/>
                <w:sz w:val="16"/>
                <w:szCs w:val="16"/>
              </w:rPr>
              <w:t xml:space="preserve">. </w:t>
            </w:r>
            <w:r w:rsidR="00256F70" w:rsidRPr="00501332">
              <w:rPr>
                <w:rFonts w:ascii="Verdana" w:hAnsi="Verdana" w:cs="Arial"/>
                <w:i/>
                <w:color w:val="000000"/>
                <w:sz w:val="16"/>
                <w:szCs w:val="16"/>
              </w:rPr>
              <w:t>&lt;</w:t>
            </w:r>
            <w:r w:rsidR="00B718D6" w:rsidRPr="00501332">
              <w:rPr>
                <w:rFonts w:ascii="Verdana" w:hAnsi="Verdana" w:cs="Arial"/>
                <w:i/>
                <w:color w:val="000000"/>
                <w:sz w:val="16"/>
                <w:szCs w:val="16"/>
              </w:rPr>
              <w:t>(</w:t>
            </w:r>
            <w:r w:rsidR="00256F70" w:rsidRPr="00501332">
              <w:rPr>
                <w:rFonts w:ascii="Verdana" w:hAnsi="Verdana" w:cs="Arial"/>
                <w:i/>
                <w:color w:val="000000"/>
                <w:sz w:val="16"/>
                <w:szCs w:val="16"/>
              </w:rPr>
              <w:t>alleen</w:t>
            </w:r>
            <w:r w:rsidR="00B718D6" w:rsidRPr="00501332">
              <w:rPr>
                <w:rFonts w:ascii="Verdana" w:hAnsi="Verdana" w:cs="Arial"/>
                <w:i/>
                <w:color w:val="000000"/>
                <w:sz w:val="16"/>
                <w:szCs w:val="16"/>
              </w:rPr>
              <w:t>)</w:t>
            </w:r>
            <w:r w:rsidR="00256F70" w:rsidRPr="00501332">
              <w:rPr>
                <w:rFonts w:ascii="Verdana" w:hAnsi="Verdana" w:cs="Arial"/>
                <w:i/>
                <w:color w:val="000000"/>
                <w:sz w:val="16"/>
                <w:szCs w:val="16"/>
              </w:rPr>
              <w:t xml:space="preserve"> te gebruiken als </w:t>
            </w:r>
            <w:r w:rsidR="00F77B61" w:rsidRPr="00501332">
              <w:rPr>
                <w:rFonts w:ascii="Verdana" w:hAnsi="Verdana" w:cs="Arial"/>
                <w:i/>
                <w:color w:val="000000"/>
                <w:sz w:val="16"/>
                <w:szCs w:val="16"/>
              </w:rPr>
              <w:t>rendementen worden gespreid in de tijd en een significant rendement nog niet is verwerkt in de persoonlijk pensioenvermogens van de deelnemers</w:t>
            </w:r>
            <w:r w:rsidR="00256F70" w:rsidRPr="00501332">
              <w:rPr>
                <w:rFonts w:ascii="Verdana" w:hAnsi="Verdana" w:cs="Arial"/>
                <w:i/>
                <w:color w:val="000000"/>
                <w:sz w:val="16"/>
                <w:szCs w:val="16"/>
              </w:rPr>
              <w:t>.&gt;</w:t>
            </w:r>
          </w:p>
        </w:tc>
        <w:tc>
          <w:tcPr>
            <w:tcW w:w="5963" w:type="dxa"/>
          </w:tcPr>
          <w:p w14:paraId="080DDD61" w14:textId="5879CA89" w:rsidR="00501332" w:rsidRDefault="00A04D58" w:rsidP="001F448A">
            <w:pPr>
              <w:autoSpaceDE w:val="0"/>
              <w:autoSpaceDN w:val="0"/>
              <w:adjustRightInd w:val="0"/>
              <w:rPr>
                <w:rFonts w:ascii="Verdana" w:hAnsi="Verdana" w:cs="Arial"/>
                <w:color w:val="000000"/>
                <w:sz w:val="16"/>
                <w:szCs w:val="16"/>
              </w:rPr>
            </w:pPr>
            <w:r w:rsidRPr="00501332">
              <w:rPr>
                <w:rFonts w:ascii="Verdana" w:hAnsi="Verdana" w:cs="Arial"/>
                <w:color w:val="000000"/>
                <w:sz w:val="16"/>
                <w:szCs w:val="16"/>
              </w:rPr>
              <w:t xml:space="preserve">Als sprake is van een solidaire premieregeling: </w:t>
            </w:r>
            <w:r w:rsidR="00F77B61" w:rsidRPr="00501332">
              <w:rPr>
                <w:rFonts w:ascii="Verdana" w:hAnsi="Verdana" w:cs="Arial"/>
                <w:color w:val="000000"/>
                <w:sz w:val="16"/>
                <w:szCs w:val="16"/>
              </w:rPr>
              <w:t xml:space="preserve">‘Daarbij merk ik op dat het pensioenfonds een deel van het &lt;positieve / negatieve&gt; rendement uit het verleden nog niet heeft toebedeeld. Dit komt de komende jaren ten &lt;bate / laste&gt; van de </w:t>
            </w:r>
            <w:r w:rsidR="007B6F27" w:rsidRPr="00501332">
              <w:rPr>
                <w:rFonts w:ascii="Verdana" w:hAnsi="Verdana" w:cs="Arial"/>
                <w:color w:val="000000"/>
                <w:sz w:val="16"/>
                <w:szCs w:val="16"/>
              </w:rPr>
              <w:t xml:space="preserve">uitkeringsgerechtigden </w:t>
            </w:r>
            <w:r w:rsidR="00F77B61" w:rsidRPr="00501332">
              <w:rPr>
                <w:rFonts w:ascii="Verdana" w:hAnsi="Verdana" w:cs="Arial"/>
                <w:color w:val="000000"/>
                <w:sz w:val="16"/>
                <w:szCs w:val="16"/>
              </w:rPr>
              <w:t>van het pensioenfonds</w:t>
            </w:r>
            <w:r w:rsidR="000C1BCF" w:rsidRPr="00501332">
              <w:rPr>
                <w:rFonts w:ascii="Verdana" w:hAnsi="Verdana" w:cs="Arial"/>
                <w:color w:val="000000"/>
                <w:sz w:val="16"/>
                <w:szCs w:val="16"/>
              </w:rPr>
              <w:t xml:space="preserve"> &lt;17&gt;</w:t>
            </w:r>
            <w:r w:rsidR="00F77B61" w:rsidRPr="00501332">
              <w:rPr>
                <w:rFonts w:ascii="Verdana" w:hAnsi="Verdana" w:cs="Arial"/>
                <w:color w:val="000000"/>
                <w:sz w:val="16"/>
                <w:szCs w:val="16"/>
              </w:rPr>
              <w:t>.</w:t>
            </w:r>
            <w:r w:rsidR="004E3F92">
              <w:rPr>
                <w:rFonts w:ascii="Verdana" w:hAnsi="Verdana" w:cs="Arial"/>
                <w:color w:val="000000"/>
                <w:sz w:val="16"/>
                <w:szCs w:val="16"/>
              </w:rPr>
              <w:t>’</w:t>
            </w:r>
          </w:p>
          <w:p w14:paraId="3B5B6AF6" w14:textId="623C2223" w:rsidR="001F448A" w:rsidRPr="00501332" w:rsidRDefault="001F448A" w:rsidP="001F448A">
            <w:pPr>
              <w:autoSpaceDE w:val="0"/>
              <w:autoSpaceDN w:val="0"/>
              <w:adjustRightInd w:val="0"/>
              <w:rPr>
                <w:rFonts w:ascii="Verdana" w:hAnsi="Verdana" w:cs="Arial"/>
                <w:color w:val="000000"/>
                <w:sz w:val="16"/>
                <w:szCs w:val="16"/>
              </w:rPr>
            </w:pPr>
            <w:r w:rsidRPr="00501332">
              <w:rPr>
                <w:rFonts w:ascii="Verdana" w:hAnsi="Verdana" w:cs="Arial"/>
                <w:color w:val="000000"/>
                <w:sz w:val="16"/>
                <w:szCs w:val="16"/>
              </w:rPr>
              <w:br/>
            </w:r>
            <w:r w:rsidR="00A04D58" w:rsidRPr="00501332">
              <w:rPr>
                <w:rFonts w:ascii="Verdana" w:hAnsi="Verdana" w:cs="Arial"/>
                <w:color w:val="000000"/>
                <w:sz w:val="16"/>
                <w:szCs w:val="16"/>
              </w:rPr>
              <w:t>Als sprake is van een flexibele premieregeling: ‘</w:t>
            </w:r>
            <w:r w:rsidRPr="00501332">
              <w:rPr>
                <w:rFonts w:ascii="Verdana" w:hAnsi="Verdana" w:cs="Arial"/>
                <w:color w:val="000000"/>
                <w:sz w:val="16"/>
                <w:szCs w:val="16"/>
              </w:rPr>
              <w:t xml:space="preserve">Daarbij merk ik op dat met betrekking tot de uitkeringsfase het pensioenfonds een deel van het &lt;positieve / negatieve&gt; rendement uit het verleden nog niet heeft toebedeeld. Dit komt de komende jaren ten &lt;bate / laste&gt; van de </w:t>
            </w:r>
            <w:r w:rsidR="007B6F27" w:rsidRPr="00501332">
              <w:rPr>
                <w:rFonts w:ascii="Verdana" w:hAnsi="Verdana" w:cs="Arial"/>
                <w:color w:val="000000"/>
                <w:sz w:val="16"/>
                <w:szCs w:val="16"/>
              </w:rPr>
              <w:t>uitkeringsgerechtigden</w:t>
            </w:r>
            <w:r w:rsidRPr="00501332">
              <w:rPr>
                <w:rFonts w:ascii="Verdana" w:hAnsi="Verdana" w:cs="Arial"/>
                <w:color w:val="000000"/>
                <w:sz w:val="16"/>
                <w:szCs w:val="16"/>
              </w:rPr>
              <w:t>.</w:t>
            </w:r>
            <w:r w:rsidR="004E3F92">
              <w:rPr>
                <w:rFonts w:ascii="Verdana" w:hAnsi="Verdana" w:cs="Arial"/>
                <w:color w:val="000000"/>
                <w:sz w:val="16"/>
                <w:szCs w:val="16"/>
              </w:rPr>
              <w:t>’</w:t>
            </w:r>
          </w:p>
          <w:p w14:paraId="13BED832" w14:textId="3D2343BC" w:rsidR="00256F70" w:rsidRPr="00501332" w:rsidRDefault="00256F70" w:rsidP="00F77B61">
            <w:pPr>
              <w:autoSpaceDE w:val="0"/>
              <w:autoSpaceDN w:val="0"/>
              <w:adjustRightInd w:val="0"/>
              <w:rPr>
                <w:rFonts w:ascii="Verdana" w:hAnsi="Verdana" w:cs="Arial"/>
                <w:color w:val="000000"/>
                <w:sz w:val="16"/>
                <w:szCs w:val="16"/>
              </w:rPr>
            </w:pPr>
          </w:p>
        </w:tc>
      </w:tr>
      <w:tr w:rsidR="00BC7AFB" w:rsidRPr="007C6EE6" w14:paraId="332B2399" w14:textId="77777777" w:rsidTr="0092600E">
        <w:tc>
          <w:tcPr>
            <w:tcW w:w="3097" w:type="dxa"/>
          </w:tcPr>
          <w:p w14:paraId="43D51610" w14:textId="37F68E0E" w:rsidR="00BC7AFB" w:rsidRPr="00BC7AFB" w:rsidRDefault="00BC7AFB" w:rsidP="00862F9F">
            <w:pPr>
              <w:autoSpaceDE w:val="0"/>
              <w:autoSpaceDN w:val="0"/>
              <w:adjustRightInd w:val="0"/>
              <w:rPr>
                <w:rFonts w:ascii="Verdana" w:hAnsi="Verdana" w:cs="Arial"/>
                <w:color w:val="000000"/>
                <w:sz w:val="16"/>
                <w:szCs w:val="16"/>
              </w:rPr>
            </w:pPr>
            <w:r w:rsidRPr="00BC7AFB">
              <w:rPr>
                <w:rFonts w:ascii="Verdana" w:hAnsi="Verdana" w:cs="Arial"/>
                <w:color w:val="000000"/>
                <w:sz w:val="16"/>
                <w:szCs w:val="16"/>
              </w:rPr>
              <w:t>2</w:t>
            </w:r>
            <w:r w:rsidR="00BC6BD2">
              <w:rPr>
                <w:rFonts w:ascii="Verdana" w:hAnsi="Verdana" w:cs="Arial"/>
                <w:color w:val="000000"/>
                <w:sz w:val="16"/>
                <w:szCs w:val="16"/>
              </w:rPr>
              <w:t>8</w:t>
            </w:r>
            <w:r w:rsidRPr="00BC7AFB">
              <w:rPr>
                <w:rFonts w:ascii="Verdana" w:hAnsi="Verdana" w:cs="Arial"/>
                <w:color w:val="000000"/>
                <w:sz w:val="16"/>
                <w:szCs w:val="16"/>
              </w:rPr>
              <w:t xml:space="preserve">. </w:t>
            </w:r>
            <w:r w:rsidRPr="003D429C">
              <w:rPr>
                <w:rFonts w:ascii="Verdana" w:hAnsi="Verdana" w:cs="Arial"/>
                <w:i/>
                <w:iCs/>
                <w:color w:val="000000"/>
                <w:sz w:val="16"/>
                <w:szCs w:val="16"/>
              </w:rPr>
              <w:t xml:space="preserve">&lt;(alleen) te gebruiken bij de eerste verklaring onder de </w:t>
            </w:r>
            <w:proofErr w:type="spellStart"/>
            <w:r w:rsidRPr="003D429C">
              <w:rPr>
                <w:rFonts w:ascii="Verdana" w:hAnsi="Verdana" w:cs="Arial"/>
                <w:i/>
                <w:iCs/>
                <w:color w:val="000000"/>
                <w:sz w:val="16"/>
                <w:szCs w:val="16"/>
              </w:rPr>
              <w:t>Wtp</w:t>
            </w:r>
            <w:proofErr w:type="spellEnd"/>
            <w:r w:rsidR="009B4A0B">
              <w:rPr>
                <w:rFonts w:ascii="Verdana" w:hAnsi="Verdana" w:cs="Arial"/>
                <w:i/>
                <w:iCs/>
                <w:color w:val="000000"/>
                <w:sz w:val="16"/>
                <w:szCs w:val="16"/>
              </w:rPr>
              <w:t xml:space="preserve">, waarbij we verwijzen naar de </w:t>
            </w:r>
            <w:r w:rsidR="009B4A0B">
              <w:rPr>
                <w:rFonts w:ascii="Verdana" w:hAnsi="Verdana" w:cs="Arial"/>
                <w:i/>
                <w:iCs/>
                <w:color w:val="000000"/>
                <w:sz w:val="16"/>
                <w:szCs w:val="16"/>
              </w:rPr>
              <w:lastRenderedPageBreak/>
              <w:t>verklaring bij invaren (</w:t>
            </w:r>
            <w:proofErr w:type="spellStart"/>
            <w:r w:rsidR="009B4A0B">
              <w:rPr>
                <w:rFonts w:ascii="Verdana" w:hAnsi="Verdana" w:cs="Arial"/>
                <w:i/>
                <w:iCs/>
                <w:color w:val="000000"/>
                <w:sz w:val="16"/>
                <w:szCs w:val="16"/>
              </w:rPr>
              <w:t>toetsmoment</w:t>
            </w:r>
            <w:proofErr w:type="spellEnd"/>
            <w:r w:rsidR="009B4A0B">
              <w:rPr>
                <w:rFonts w:ascii="Verdana" w:hAnsi="Verdana" w:cs="Arial"/>
                <w:i/>
                <w:iCs/>
                <w:color w:val="000000"/>
                <w:sz w:val="16"/>
                <w:szCs w:val="16"/>
              </w:rPr>
              <w:t xml:space="preserve"> 2) en </w:t>
            </w:r>
            <w:r w:rsidR="004137C3">
              <w:rPr>
                <w:rFonts w:ascii="Verdana" w:hAnsi="Verdana" w:cs="Arial"/>
                <w:i/>
                <w:iCs/>
                <w:color w:val="000000"/>
                <w:sz w:val="16"/>
                <w:szCs w:val="16"/>
              </w:rPr>
              <w:t xml:space="preserve">– indien van toepassing – </w:t>
            </w:r>
            <w:r w:rsidR="009B4A0B">
              <w:rPr>
                <w:rFonts w:ascii="Verdana" w:hAnsi="Verdana" w:cs="Arial"/>
                <w:i/>
                <w:iCs/>
                <w:color w:val="000000"/>
                <w:sz w:val="16"/>
                <w:szCs w:val="16"/>
              </w:rPr>
              <w:t xml:space="preserve">de verklaring FTK bij tussentijdse transitie. </w:t>
            </w:r>
          </w:p>
        </w:tc>
        <w:tc>
          <w:tcPr>
            <w:tcW w:w="5963" w:type="dxa"/>
          </w:tcPr>
          <w:p w14:paraId="3756EE18" w14:textId="77777777" w:rsidR="00987A54" w:rsidRDefault="00BC7AFB" w:rsidP="001F448A">
            <w:pPr>
              <w:autoSpaceDE w:val="0"/>
              <w:autoSpaceDN w:val="0"/>
              <w:adjustRightInd w:val="0"/>
              <w:rPr>
                <w:rFonts w:ascii="Verdana" w:hAnsi="Verdana" w:cs="Arial"/>
                <w:color w:val="000000"/>
                <w:sz w:val="16"/>
                <w:szCs w:val="16"/>
              </w:rPr>
            </w:pPr>
            <w:r>
              <w:rPr>
                <w:rFonts w:ascii="Verdana" w:hAnsi="Verdana" w:cs="Arial"/>
                <w:color w:val="000000"/>
                <w:sz w:val="16"/>
                <w:szCs w:val="16"/>
              </w:rPr>
              <w:lastRenderedPageBreak/>
              <w:t>&lt;als transitie per 1 januari&gt;</w:t>
            </w:r>
            <w:r w:rsidR="00987A54">
              <w:rPr>
                <w:rFonts w:ascii="Verdana" w:hAnsi="Verdana" w:cs="Arial"/>
                <w:color w:val="000000"/>
                <w:sz w:val="16"/>
                <w:szCs w:val="16"/>
              </w:rPr>
              <w:t xml:space="preserve"> </w:t>
            </w:r>
          </w:p>
          <w:p w14:paraId="2C91803E" w14:textId="08B48ACD" w:rsidR="00BC7AFB" w:rsidRDefault="00987A54" w:rsidP="001F448A">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00BC7AFB" w:rsidRPr="003D429C">
              <w:rPr>
                <w:rFonts w:ascii="Verdana" w:hAnsi="Verdana" w:cs="Arial"/>
                <w:color w:val="000000"/>
                <w:sz w:val="16"/>
                <w:szCs w:val="16"/>
              </w:rPr>
              <w:t xml:space="preserve">Ik merk op dat </w:t>
            </w:r>
            <w:r w:rsidR="00BC7AFB">
              <w:rPr>
                <w:rFonts w:ascii="Verdana" w:hAnsi="Verdana" w:cs="Arial"/>
                <w:color w:val="000000"/>
                <w:sz w:val="16"/>
                <w:szCs w:val="16"/>
              </w:rPr>
              <w:t xml:space="preserve">ik een </w:t>
            </w:r>
            <w:r w:rsidR="00501332">
              <w:rPr>
                <w:rFonts w:ascii="Verdana" w:hAnsi="Verdana" w:cs="Arial"/>
                <w:color w:val="000000"/>
                <w:sz w:val="16"/>
                <w:szCs w:val="16"/>
              </w:rPr>
              <w:t xml:space="preserve">aparte </w:t>
            </w:r>
            <w:r w:rsidR="000440B4">
              <w:rPr>
                <w:rFonts w:ascii="Verdana" w:hAnsi="Verdana" w:cs="Arial"/>
                <w:color w:val="000000"/>
                <w:sz w:val="16"/>
                <w:szCs w:val="16"/>
              </w:rPr>
              <w:t xml:space="preserve">actuariële </w:t>
            </w:r>
            <w:r w:rsidR="00BC7AFB">
              <w:rPr>
                <w:rFonts w:ascii="Verdana" w:hAnsi="Verdana" w:cs="Arial"/>
                <w:color w:val="000000"/>
                <w:sz w:val="16"/>
                <w:szCs w:val="16"/>
              </w:rPr>
              <w:t xml:space="preserve">verklaring </w:t>
            </w:r>
            <w:r w:rsidR="009B4A0B">
              <w:rPr>
                <w:rFonts w:ascii="Verdana" w:hAnsi="Verdana" w:cs="Arial"/>
                <w:color w:val="000000"/>
                <w:sz w:val="16"/>
                <w:szCs w:val="16"/>
              </w:rPr>
              <w:t xml:space="preserve">bij invaren </w:t>
            </w:r>
            <w:r w:rsidR="00BC7AFB">
              <w:rPr>
                <w:rFonts w:ascii="Verdana" w:hAnsi="Verdana" w:cs="Arial"/>
                <w:color w:val="000000"/>
                <w:sz w:val="16"/>
                <w:szCs w:val="16"/>
              </w:rPr>
              <w:t xml:space="preserve">heb afgegeven bij de beoordeling van de collectieve waardeoverdracht </w:t>
            </w:r>
            <w:r w:rsidR="00BC7AFB">
              <w:rPr>
                <w:rFonts w:ascii="Verdana" w:hAnsi="Verdana" w:cs="Arial"/>
                <w:color w:val="000000"/>
                <w:sz w:val="16"/>
                <w:szCs w:val="16"/>
              </w:rPr>
              <w:lastRenderedPageBreak/>
              <w:t xml:space="preserve">naar een pensioenregeling </w:t>
            </w:r>
            <w:r w:rsidR="00BC7AFB" w:rsidRPr="00BC7AFB">
              <w:rPr>
                <w:rFonts w:ascii="Verdana" w:hAnsi="Verdana" w:cs="Arial"/>
                <w:color w:val="000000"/>
                <w:sz w:val="16"/>
                <w:szCs w:val="16"/>
              </w:rPr>
              <w:t>die voldoet aan de eisen van de</w:t>
            </w:r>
            <w:r w:rsidR="00BC7AFB">
              <w:rPr>
                <w:rFonts w:ascii="Verdana" w:hAnsi="Verdana" w:cs="Arial"/>
                <w:color w:val="000000"/>
                <w:sz w:val="16"/>
                <w:szCs w:val="16"/>
              </w:rPr>
              <w:t xml:space="preserve"> Wet toekomst pensioenen per 1 januari &lt;jaar&gt;. Ik heb aldaar verklaard dat de collectieve waardeoverdracht conform de </w:t>
            </w:r>
            <w:r w:rsidR="00501332">
              <w:rPr>
                <w:rFonts w:ascii="Verdana" w:hAnsi="Verdana" w:cs="Arial"/>
                <w:color w:val="000000"/>
                <w:sz w:val="16"/>
                <w:szCs w:val="16"/>
              </w:rPr>
              <w:t xml:space="preserve">vastgestelde </w:t>
            </w:r>
            <w:r w:rsidR="00BC7AFB">
              <w:rPr>
                <w:rFonts w:ascii="Verdana" w:hAnsi="Verdana" w:cs="Arial"/>
                <w:color w:val="000000"/>
                <w:sz w:val="16"/>
                <w:szCs w:val="16"/>
              </w:rPr>
              <w:t>rekenregels heeft plaatsgevonden</w:t>
            </w:r>
            <w:r w:rsidR="00501332">
              <w:rPr>
                <w:rFonts w:ascii="Verdana" w:hAnsi="Verdana" w:cs="Arial"/>
                <w:color w:val="000000"/>
                <w:sz w:val="16"/>
                <w:szCs w:val="16"/>
              </w:rPr>
              <w:t>.</w:t>
            </w:r>
            <w:r>
              <w:rPr>
                <w:rFonts w:ascii="Verdana" w:hAnsi="Verdana" w:cs="Arial"/>
                <w:color w:val="000000"/>
                <w:sz w:val="16"/>
                <w:szCs w:val="16"/>
              </w:rPr>
              <w:t>’</w:t>
            </w:r>
          </w:p>
          <w:p w14:paraId="0832B566" w14:textId="77777777" w:rsidR="00501332" w:rsidRDefault="00501332" w:rsidP="001F448A">
            <w:pPr>
              <w:autoSpaceDE w:val="0"/>
              <w:autoSpaceDN w:val="0"/>
              <w:adjustRightInd w:val="0"/>
              <w:rPr>
                <w:rFonts w:ascii="Verdana" w:hAnsi="Verdana" w:cs="Arial"/>
                <w:color w:val="000000"/>
                <w:sz w:val="16"/>
                <w:szCs w:val="16"/>
              </w:rPr>
            </w:pPr>
          </w:p>
          <w:p w14:paraId="79ABBC6C" w14:textId="10E147C5" w:rsidR="00501332" w:rsidRDefault="00501332" w:rsidP="001F448A">
            <w:pPr>
              <w:autoSpaceDE w:val="0"/>
              <w:autoSpaceDN w:val="0"/>
              <w:adjustRightInd w:val="0"/>
              <w:rPr>
                <w:rFonts w:ascii="Verdana" w:hAnsi="Verdana" w:cs="Arial"/>
                <w:color w:val="000000"/>
                <w:sz w:val="16"/>
                <w:szCs w:val="16"/>
              </w:rPr>
            </w:pPr>
            <w:r>
              <w:rPr>
                <w:rFonts w:ascii="Verdana" w:hAnsi="Verdana" w:cs="Arial"/>
                <w:color w:val="000000"/>
                <w:sz w:val="16"/>
                <w:szCs w:val="16"/>
              </w:rPr>
              <w:t>&lt;als transitie ergens gedurende het jaar&gt;</w:t>
            </w:r>
          </w:p>
          <w:p w14:paraId="1A7B6A28" w14:textId="7015F28D" w:rsidR="00501332" w:rsidRPr="003D429C" w:rsidRDefault="00987A54" w:rsidP="003D429C">
            <w:pPr>
              <w:autoSpaceDE w:val="0"/>
              <w:autoSpaceDN w:val="0"/>
              <w:adjustRightInd w:val="0"/>
              <w:rPr>
                <w:rFonts w:ascii="Verdana" w:hAnsi="Verdana" w:cs="Arial"/>
                <w:color w:val="000000"/>
                <w:sz w:val="16"/>
                <w:szCs w:val="16"/>
              </w:rPr>
            </w:pPr>
            <w:r>
              <w:rPr>
                <w:rFonts w:ascii="Verdana" w:hAnsi="Verdana" w:cs="Arial"/>
                <w:color w:val="000000"/>
                <w:sz w:val="16"/>
                <w:szCs w:val="16"/>
              </w:rPr>
              <w:t>‘</w:t>
            </w:r>
            <w:r w:rsidR="00501332" w:rsidRPr="003D429C">
              <w:rPr>
                <w:rFonts w:ascii="Verdana" w:hAnsi="Verdana" w:cs="Arial"/>
                <w:color w:val="000000"/>
                <w:sz w:val="16"/>
                <w:szCs w:val="16"/>
              </w:rPr>
              <w:t>Ik merk op dat ik een aparte verklaring heb afgegeven per &lt;datum transitie&gt; over de periode gelegen tussen 1 januari &lt;jaar&gt; en &lt;datum transitie&gt; met betrekking tot het geheel van pensioenverplichtingen onder het financieel toetsingskader zoals dat tot &lt;datum transitie&gt; van toepassing was op het pensioenfonds. Ik heb aldaar verklaard dat over genoemde periode is voldaan aan de artikelen 126 tot en met 140 van de Pensioenwet</w:t>
            </w:r>
            <w:r w:rsidR="00501332">
              <w:rPr>
                <w:rFonts w:ascii="Verdana" w:hAnsi="Verdana" w:cs="Arial"/>
                <w:color w:val="000000"/>
                <w:sz w:val="16"/>
                <w:szCs w:val="16"/>
              </w:rPr>
              <w:t>&lt;*&gt;</w:t>
            </w:r>
            <w:r w:rsidR="00501332" w:rsidRPr="003D429C">
              <w:rPr>
                <w:rFonts w:ascii="Verdana" w:hAnsi="Verdana" w:cs="Arial"/>
                <w:color w:val="000000"/>
                <w:sz w:val="16"/>
                <w:szCs w:val="16"/>
              </w:rPr>
              <w:t xml:space="preserve"> &lt;met uitzondering van …&gt;.</w:t>
            </w:r>
          </w:p>
          <w:p w14:paraId="132667F3" w14:textId="77777777" w:rsidR="00501332" w:rsidRDefault="00501332" w:rsidP="00501332">
            <w:pPr>
              <w:autoSpaceDE w:val="0"/>
              <w:autoSpaceDN w:val="0"/>
              <w:adjustRightInd w:val="0"/>
              <w:rPr>
                <w:rFonts w:ascii="Verdana" w:hAnsi="Verdana" w:cs="Arial"/>
                <w:color w:val="000000"/>
                <w:sz w:val="16"/>
                <w:szCs w:val="16"/>
              </w:rPr>
            </w:pPr>
          </w:p>
          <w:p w14:paraId="70182EDC" w14:textId="113D9A8A" w:rsidR="00501332" w:rsidRDefault="00501332" w:rsidP="00501332">
            <w:pPr>
              <w:autoSpaceDE w:val="0"/>
              <w:autoSpaceDN w:val="0"/>
              <w:adjustRightInd w:val="0"/>
              <w:rPr>
                <w:rFonts w:ascii="Verdana" w:hAnsi="Verdana" w:cs="Arial"/>
                <w:color w:val="000000"/>
                <w:sz w:val="16"/>
                <w:szCs w:val="16"/>
              </w:rPr>
            </w:pPr>
            <w:r w:rsidRPr="003D429C">
              <w:rPr>
                <w:rFonts w:ascii="Verdana" w:hAnsi="Verdana" w:cs="Arial"/>
                <w:color w:val="000000"/>
                <w:sz w:val="16"/>
                <w:szCs w:val="16"/>
              </w:rPr>
              <w:t xml:space="preserve">Verder heb ik een aparte </w:t>
            </w:r>
            <w:r w:rsidR="000440B4">
              <w:rPr>
                <w:rFonts w:ascii="Verdana" w:hAnsi="Verdana" w:cs="Arial"/>
                <w:color w:val="000000"/>
                <w:sz w:val="16"/>
                <w:szCs w:val="16"/>
              </w:rPr>
              <w:t>actuariële</w:t>
            </w:r>
            <w:r w:rsidR="000440B4" w:rsidRPr="000440B4">
              <w:rPr>
                <w:rFonts w:ascii="Verdana" w:hAnsi="Verdana" w:cs="Arial"/>
                <w:color w:val="000000"/>
                <w:sz w:val="16"/>
                <w:szCs w:val="16"/>
              </w:rPr>
              <w:t xml:space="preserve"> </w:t>
            </w:r>
            <w:r w:rsidRPr="003D429C">
              <w:rPr>
                <w:rFonts w:ascii="Verdana" w:hAnsi="Verdana" w:cs="Arial"/>
                <w:color w:val="000000"/>
                <w:sz w:val="16"/>
                <w:szCs w:val="16"/>
              </w:rPr>
              <w:t xml:space="preserve">verklaring </w:t>
            </w:r>
            <w:r w:rsidR="009B4A0B">
              <w:rPr>
                <w:rFonts w:ascii="Verdana" w:hAnsi="Verdana" w:cs="Arial"/>
                <w:color w:val="000000"/>
                <w:sz w:val="16"/>
                <w:szCs w:val="16"/>
              </w:rPr>
              <w:t xml:space="preserve">bij invaren </w:t>
            </w:r>
            <w:r w:rsidRPr="003D429C">
              <w:rPr>
                <w:rFonts w:ascii="Verdana" w:hAnsi="Verdana" w:cs="Arial"/>
                <w:color w:val="000000"/>
                <w:sz w:val="16"/>
                <w:szCs w:val="16"/>
              </w:rPr>
              <w:t>afgegeven bij de datum van de collectieve waardeoverdracht naar een pensioenregeling die voldoet aan de eisen van de Wet toekomst pensioenen per &lt;datum&gt;. Ik heb aldaar verklaard dat de collectieve waardeoverdracht conform de vastgestelde rekenregels heeft plaatsgevonden.</w:t>
            </w:r>
            <w:r w:rsidR="004E3F92">
              <w:rPr>
                <w:rFonts w:ascii="Verdana" w:hAnsi="Verdana" w:cs="Arial"/>
                <w:color w:val="000000"/>
                <w:sz w:val="16"/>
                <w:szCs w:val="16"/>
              </w:rPr>
              <w:t>’</w:t>
            </w:r>
          </w:p>
          <w:p w14:paraId="7230DB90" w14:textId="77777777" w:rsidR="00501332" w:rsidRDefault="00501332" w:rsidP="00501332">
            <w:pPr>
              <w:autoSpaceDE w:val="0"/>
              <w:autoSpaceDN w:val="0"/>
              <w:adjustRightInd w:val="0"/>
              <w:rPr>
                <w:rFonts w:ascii="Verdana" w:hAnsi="Verdana" w:cs="Arial"/>
                <w:color w:val="000000"/>
                <w:sz w:val="16"/>
                <w:szCs w:val="16"/>
              </w:rPr>
            </w:pPr>
          </w:p>
          <w:p w14:paraId="60BC4EE2" w14:textId="77635B17" w:rsidR="00501332" w:rsidRPr="003D429C" w:rsidRDefault="00501332" w:rsidP="00501332">
            <w:pPr>
              <w:autoSpaceDE w:val="0"/>
              <w:autoSpaceDN w:val="0"/>
              <w:adjustRightInd w:val="0"/>
              <w:rPr>
                <w:rFonts w:ascii="Verdana" w:hAnsi="Verdana" w:cs="Arial"/>
                <w:color w:val="000000"/>
                <w:sz w:val="16"/>
                <w:szCs w:val="16"/>
              </w:rPr>
            </w:pPr>
            <w:r>
              <w:rPr>
                <w:rFonts w:ascii="Verdana" w:hAnsi="Verdana" w:cs="Arial"/>
                <w:color w:val="000000"/>
                <w:sz w:val="16"/>
                <w:szCs w:val="16"/>
              </w:rPr>
              <w:t>&lt;*&gt; indien van toepassing aanpassen naar artikel 121 tot en met 135 van de Wet verplichte beroepspensioenregeling</w:t>
            </w:r>
          </w:p>
        </w:tc>
      </w:tr>
    </w:tbl>
    <w:p w14:paraId="53F92643" w14:textId="41401676" w:rsidR="00863D5C" w:rsidRDefault="00863D5C" w:rsidP="00863D5C"/>
    <w:p w14:paraId="71D520DD" w14:textId="28963066" w:rsidR="007906C6" w:rsidRDefault="007906C6" w:rsidP="005B6721"/>
    <w:p w14:paraId="1FE94F9B" w14:textId="77777777" w:rsidR="00501332" w:rsidRPr="000C1BCF" w:rsidRDefault="00501332" w:rsidP="005B6721"/>
    <w:sectPr w:rsidR="00501332" w:rsidRPr="000C1BCF" w:rsidSect="00A736D0">
      <w:pgSz w:w="11906" w:h="16838"/>
      <w:pgMar w:top="1134"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51B4" w14:textId="77777777" w:rsidR="00FB1492" w:rsidRDefault="00FB1492" w:rsidP="00114F82">
      <w:r>
        <w:separator/>
      </w:r>
    </w:p>
  </w:endnote>
  <w:endnote w:type="continuationSeparator" w:id="0">
    <w:p w14:paraId="29A3128C" w14:textId="77777777" w:rsidR="00FB1492" w:rsidRDefault="00FB1492" w:rsidP="00114F82">
      <w:r>
        <w:continuationSeparator/>
      </w:r>
    </w:p>
  </w:endnote>
  <w:endnote w:type="continuationNotice" w:id="1">
    <w:p w14:paraId="7E42B5F2" w14:textId="77777777" w:rsidR="00FB1492" w:rsidRDefault="00FB1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5B31" w14:textId="77777777" w:rsidR="00FB1492" w:rsidRDefault="00FB1492" w:rsidP="00114F82">
      <w:r>
        <w:separator/>
      </w:r>
    </w:p>
  </w:footnote>
  <w:footnote w:type="continuationSeparator" w:id="0">
    <w:p w14:paraId="660C9DF3" w14:textId="77777777" w:rsidR="00FB1492" w:rsidRDefault="00FB1492" w:rsidP="00114F82">
      <w:r>
        <w:continuationSeparator/>
      </w:r>
    </w:p>
  </w:footnote>
  <w:footnote w:type="continuationNotice" w:id="1">
    <w:p w14:paraId="61C7C813" w14:textId="77777777" w:rsidR="00FB1492" w:rsidRDefault="00FB14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61"/>
    <w:multiLevelType w:val="hybridMultilevel"/>
    <w:tmpl w:val="E1483BB6"/>
    <w:lvl w:ilvl="0" w:tplc="DBFAC890">
      <w:start w:val="1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2524F"/>
    <w:multiLevelType w:val="hybridMultilevel"/>
    <w:tmpl w:val="3B7A3ACC"/>
    <w:lvl w:ilvl="0" w:tplc="971CA054">
      <w:start w:val="14"/>
      <w:numFmt w:val="bullet"/>
      <w:lvlText w:val="•"/>
      <w:lvlJc w:val="left"/>
      <w:pPr>
        <w:ind w:left="454" w:hanging="360"/>
      </w:pPr>
      <w:rPr>
        <w:rFonts w:ascii="Verdana" w:eastAsia="Times New Roman" w:hAnsi="Verdana" w:cs="Times New Roman" w:hint="default"/>
        <w:color w:val="auto"/>
      </w:rPr>
    </w:lvl>
    <w:lvl w:ilvl="1" w:tplc="04130003" w:tentative="1">
      <w:start w:val="1"/>
      <w:numFmt w:val="bullet"/>
      <w:lvlText w:val="o"/>
      <w:lvlJc w:val="left"/>
      <w:pPr>
        <w:ind w:left="1174" w:hanging="360"/>
      </w:pPr>
      <w:rPr>
        <w:rFonts w:ascii="Courier New" w:hAnsi="Courier New" w:cs="Courier New" w:hint="default"/>
      </w:rPr>
    </w:lvl>
    <w:lvl w:ilvl="2" w:tplc="04130005" w:tentative="1">
      <w:start w:val="1"/>
      <w:numFmt w:val="bullet"/>
      <w:lvlText w:val=""/>
      <w:lvlJc w:val="left"/>
      <w:pPr>
        <w:ind w:left="1894" w:hanging="360"/>
      </w:pPr>
      <w:rPr>
        <w:rFonts w:ascii="Wingdings" w:hAnsi="Wingdings" w:hint="default"/>
      </w:rPr>
    </w:lvl>
    <w:lvl w:ilvl="3" w:tplc="04130001" w:tentative="1">
      <w:start w:val="1"/>
      <w:numFmt w:val="bullet"/>
      <w:lvlText w:val=""/>
      <w:lvlJc w:val="left"/>
      <w:pPr>
        <w:ind w:left="2614" w:hanging="360"/>
      </w:pPr>
      <w:rPr>
        <w:rFonts w:ascii="Symbol" w:hAnsi="Symbol" w:hint="default"/>
      </w:rPr>
    </w:lvl>
    <w:lvl w:ilvl="4" w:tplc="04130003" w:tentative="1">
      <w:start w:val="1"/>
      <w:numFmt w:val="bullet"/>
      <w:lvlText w:val="o"/>
      <w:lvlJc w:val="left"/>
      <w:pPr>
        <w:ind w:left="3334" w:hanging="360"/>
      </w:pPr>
      <w:rPr>
        <w:rFonts w:ascii="Courier New" w:hAnsi="Courier New" w:cs="Courier New" w:hint="default"/>
      </w:rPr>
    </w:lvl>
    <w:lvl w:ilvl="5" w:tplc="04130005" w:tentative="1">
      <w:start w:val="1"/>
      <w:numFmt w:val="bullet"/>
      <w:lvlText w:val=""/>
      <w:lvlJc w:val="left"/>
      <w:pPr>
        <w:ind w:left="4054" w:hanging="360"/>
      </w:pPr>
      <w:rPr>
        <w:rFonts w:ascii="Wingdings" w:hAnsi="Wingdings" w:hint="default"/>
      </w:rPr>
    </w:lvl>
    <w:lvl w:ilvl="6" w:tplc="04130001" w:tentative="1">
      <w:start w:val="1"/>
      <w:numFmt w:val="bullet"/>
      <w:lvlText w:val=""/>
      <w:lvlJc w:val="left"/>
      <w:pPr>
        <w:ind w:left="4774" w:hanging="360"/>
      </w:pPr>
      <w:rPr>
        <w:rFonts w:ascii="Symbol" w:hAnsi="Symbol" w:hint="default"/>
      </w:rPr>
    </w:lvl>
    <w:lvl w:ilvl="7" w:tplc="04130003" w:tentative="1">
      <w:start w:val="1"/>
      <w:numFmt w:val="bullet"/>
      <w:lvlText w:val="o"/>
      <w:lvlJc w:val="left"/>
      <w:pPr>
        <w:ind w:left="5494" w:hanging="360"/>
      </w:pPr>
      <w:rPr>
        <w:rFonts w:ascii="Courier New" w:hAnsi="Courier New" w:cs="Courier New" w:hint="default"/>
      </w:rPr>
    </w:lvl>
    <w:lvl w:ilvl="8" w:tplc="04130005" w:tentative="1">
      <w:start w:val="1"/>
      <w:numFmt w:val="bullet"/>
      <w:lvlText w:val=""/>
      <w:lvlJc w:val="left"/>
      <w:pPr>
        <w:ind w:left="6214" w:hanging="360"/>
      </w:pPr>
      <w:rPr>
        <w:rFonts w:ascii="Wingdings" w:hAnsi="Wingdings" w:hint="default"/>
      </w:rPr>
    </w:lvl>
  </w:abstractNum>
  <w:abstractNum w:abstractNumId="2" w15:restartNumberingAfterBreak="0">
    <w:nsid w:val="050D719E"/>
    <w:multiLevelType w:val="multilevel"/>
    <w:tmpl w:val="75F6D29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3" w15:restartNumberingAfterBreak="0">
    <w:nsid w:val="06A4774B"/>
    <w:multiLevelType w:val="hybridMultilevel"/>
    <w:tmpl w:val="79AC293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02085"/>
    <w:multiLevelType w:val="hybridMultilevel"/>
    <w:tmpl w:val="A6245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2F2A90"/>
    <w:multiLevelType w:val="hybridMultilevel"/>
    <w:tmpl w:val="13341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04D7BCA"/>
    <w:multiLevelType w:val="hybridMultilevel"/>
    <w:tmpl w:val="6F465D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D481C"/>
    <w:multiLevelType w:val="hybridMultilevel"/>
    <w:tmpl w:val="469C2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91218C"/>
    <w:multiLevelType w:val="hybridMultilevel"/>
    <w:tmpl w:val="8EE8E3A6"/>
    <w:lvl w:ilvl="0" w:tplc="D3D8A918">
      <w:start w:val="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A44EB"/>
    <w:multiLevelType w:val="hybridMultilevel"/>
    <w:tmpl w:val="B07AC896"/>
    <w:lvl w:ilvl="0" w:tplc="DBFAC890">
      <w:start w:val="138"/>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1530BF0"/>
    <w:multiLevelType w:val="hybridMultilevel"/>
    <w:tmpl w:val="42C849A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F065C0"/>
    <w:multiLevelType w:val="hybridMultilevel"/>
    <w:tmpl w:val="885E22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C12445E"/>
    <w:multiLevelType w:val="hybridMultilevel"/>
    <w:tmpl w:val="15A811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2211C8F"/>
    <w:multiLevelType w:val="hybridMultilevel"/>
    <w:tmpl w:val="83F01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767CD1"/>
    <w:multiLevelType w:val="hybridMultilevel"/>
    <w:tmpl w:val="64CA0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F3C3990"/>
    <w:multiLevelType w:val="hybridMultilevel"/>
    <w:tmpl w:val="364418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E633A7"/>
    <w:multiLevelType w:val="hybridMultilevel"/>
    <w:tmpl w:val="4B3CBE32"/>
    <w:lvl w:ilvl="0" w:tplc="04130001">
      <w:start w:val="1"/>
      <w:numFmt w:val="bullet"/>
      <w:lvlText w:val=""/>
      <w:lvlJc w:val="left"/>
      <w:pPr>
        <w:ind w:left="720" w:hanging="360"/>
      </w:pPr>
      <w:rPr>
        <w:rFonts w:ascii="Symbol" w:hAnsi="Symbol" w:hint="default"/>
      </w:rPr>
    </w:lvl>
    <w:lvl w:ilvl="1" w:tplc="21D2E61C">
      <w:start w:val="1"/>
      <w:numFmt w:val="bullet"/>
      <w:lvlText w:val="o"/>
      <w:lvlJc w:val="left"/>
      <w:pPr>
        <w:ind w:left="1440" w:hanging="360"/>
      </w:pPr>
      <w:rPr>
        <w:rFonts w:ascii="Courier New" w:hAnsi="Courier New" w:cs="Courier New" w:hint="default"/>
        <w:color w:val="auto"/>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BB075A"/>
    <w:multiLevelType w:val="hybridMultilevel"/>
    <w:tmpl w:val="C9463D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643700D"/>
    <w:multiLevelType w:val="hybridMultilevel"/>
    <w:tmpl w:val="0DD03A16"/>
    <w:lvl w:ilvl="0" w:tplc="18DE5A3C">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71902FE"/>
    <w:multiLevelType w:val="hybridMultilevel"/>
    <w:tmpl w:val="A2F64D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83B6E95"/>
    <w:multiLevelType w:val="hybridMultilevel"/>
    <w:tmpl w:val="18248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8930D68"/>
    <w:multiLevelType w:val="hybridMultilevel"/>
    <w:tmpl w:val="B6741D0C"/>
    <w:lvl w:ilvl="0" w:tplc="DBFAC890">
      <w:start w:val="13"/>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2862E9"/>
    <w:multiLevelType w:val="hybridMultilevel"/>
    <w:tmpl w:val="B22CB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DB76B4"/>
    <w:multiLevelType w:val="hybridMultilevel"/>
    <w:tmpl w:val="408C988A"/>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7AE74CB6"/>
    <w:multiLevelType w:val="hybridMultilevel"/>
    <w:tmpl w:val="3FF859DE"/>
    <w:lvl w:ilvl="0" w:tplc="796CBD3C">
      <w:start w:val="1"/>
      <w:numFmt w:val="bullet"/>
      <w:lvlText w:val=""/>
      <w:lvlJc w:val="left"/>
      <w:pPr>
        <w:tabs>
          <w:tab w:val="num" w:pos="360"/>
        </w:tabs>
        <w:ind w:left="360" w:hanging="360"/>
      </w:pPr>
      <w:rPr>
        <w:rFonts w:ascii="Symbol" w:hAnsi="Symbol" w:hint="default"/>
        <w:sz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C970C0B"/>
    <w:multiLevelType w:val="hybridMultilevel"/>
    <w:tmpl w:val="1C741726"/>
    <w:lvl w:ilvl="0" w:tplc="08090001">
      <w:start w:val="1"/>
      <w:numFmt w:val="bullet"/>
      <w:lvlText w:val=""/>
      <w:lvlJc w:val="left"/>
      <w:pPr>
        <w:ind w:left="411" w:hanging="360"/>
      </w:pPr>
      <w:rPr>
        <w:rFonts w:ascii="Symbol" w:hAnsi="Symbol" w:hint="default"/>
      </w:rPr>
    </w:lvl>
    <w:lvl w:ilvl="1" w:tplc="08090003" w:tentative="1">
      <w:start w:val="1"/>
      <w:numFmt w:val="bullet"/>
      <w:lvlText w:val="o"/>
      <w:lvlJc w:val="left"/>
      <w:pPr>
        <w:ind w:left="1131" w:hanging="360"/>
      </w:pPr>
      <w:rPr>
        <w:rFonts w:ascii="Courier New" w:hAnsi="Courier New" w:cs="Courier New" w:hint="default"/>
      </w:rPr>
    </w:lvl>
    <w:lvl w:ilvl="2" w:tplc="08090005" w:tentative="1">
      <w:start w:val="1"/>
      <w:numFmt w:val="bullet"/>
      <w:lvlText w:val=""/>
      <w:lvlJc w:val="left"/>
      <w:pPr>
        <w:ind w:left="1851" w:hanging="360"/>
      </w:pPr>
      <w:rPr>
        <w:rFonts w:ascii="Wingdings" w:hAnsi="Wingdings" w:hint="default"/>
      </w:rPr>
    </w:lvl>
    <w:lvl w:ilvl="3" w:tplc="08090001" w:tentative="1">
      <w:start w:val="1"/>
      <w:numFmt w:val="bullet"/>
      <w:lvlText w:val=""/>
      <w:lvlJc w:val="left"/>
      <w:pPr>
        <w:ind w:left="2571" w:hanging="360"/>
      </w:pPr>
      <w:rPr>
        <w:rFonts w:ascii="Symbol" w:hAnsi="Symbol" w:hint="default"/>
      </w:rPr>
    </w:lvl>
    <w:lvl w:ilvl="4" w:tplc="08090003" w:tentative="1">
      <w:start w:val="1"/>
      <w:numFmt w:val="bullet"/>
      <w:lvlText w:val="o"/>
      <w:lvlJc w:val="left"/>
      <w:pPr>
        <w:ind w:left="3291" w:hanging="360"/>
      </w:pPr>
      <w:rPr>
        <w:rFonts w:ascii="Courier New" w:hAnsi="Courier New" w:cs="Courier New" w:hint="default"/>
      </w:rPr>
    </w:lvl>
    <w:lvl w:ilvl="5" w:tplc="08090005" w:tentative="1">
      <w:start w:val="1"/>
      <w:numFmt w:val="bullet"/>
      <w:lvlText w:val=""/>
      <w:lvlJc w:val="left"/>
      <w:pPr>
        <w:ind w:left="4011" w:hanging="360"/>
      </w:pPr>
      <w:rPr>
        <w:rFonts w:ascii="Wingdings" w:hAnsi="Wingdings" w:hint="default"/>
      </w:rPr>
    </w:lvl>
    <w:lvl w:ilvl="6" w:tplc="08090001" w:tentative="1">
      <w:start w:val="1"/>
      <w:numFmt w:val="bullet"/>
      <w:lvlText w:val=""/>
      <w:lvlJc w:val="left"/>
      <w:pPr>
        <w:ind w:left="4731" w:hanging="360"/>
      </w:pPr>
      <w:rPr>
        <w:rFonts w:ascii="Symbol" w:hAnsi="Symbol" w:hint="default"/>
      </w:rPr>
    </w:lvl>
    <w:lvl w:ilvl="7" w:tplc="08090003" w:tentative="1">
      <w:start w:val="1"/>
      <w:numFmt w:val="bullet"/>
      <w:lvlText w:val="o"/>
      <w:lvlJc w:val="left"/>
      <w:pPr>
        <w:ind w:left="5451" w:hanging="360"/>
      </w:pPr>
      <w:rPr>
        <w:rFonts w:ascii="Courier New" w:hAnsi="Courier New" w:cs="Courier New" w:hint="default"/>
      </w:rPr>
    </w:lvl>
    <w:lvl w:ilvl="8" w:tplc="08090005" w:tentative="1">
      <w:start w:val="1"/>
      <w:numFmt w:val="bullet"/>
      <w:lvlText w:val=""/>
      <w:lvlJc w:val="left"/>
      <w:pPr>
        <w:ind w:left="6171" w:hanging="360"/>
      </w:pPr>
      <w:rPr>
        <w:rFonts w:ascii="Wingdings" w:hAnsi="Wingdings" w:hint="default"/>
      </w:rPr>
    </w:lvl>
  </w:abstractNum>
  <w:num w:numId="1" w16cid:durableId="2009208388">
    <w:abstractNumId w:val="6"/>
  </w:num>
  <w:num w:numId="2" w16cid:durableId="425735207">
    <w:abstractNumId w:val="24"/>
  </w:num>
  <w:num w:numId="3" w16cid:durableId="976491924">
    <w:abstractNumId w:val="2"/>
  </w:num>
  <w:num w:numId="4" w16cid:durableId="2100128753">
    <w:abstractNumId w:val="8"/>
  </w:num>
  <w:num w:numId="5" w16cid:durableId="1452238419">
    <w:abstractNumId w:val="3"/>
  </w:num>
  <w:num w:numId="6" w16cid:durableId="747922001">
    <w:abstractNumId w:val="13"/>
  </w:num>
  <w:num w:numId="7" w16cid:durableId="949315163">
    <w:abstractNumId w:val="23"/>
  </w:num>
  <w:num w:numId="8" w16cid:durableId="498011013">
    <w:abstractNumId w:val="11"/>
  </w:num>
  <w:num w:numId="9" w16cid:durableId="1084108983">
    <w:abstractNumId w:val="5"/>
  </w:num>
  <w:num w:numId="10" w16cid:durableId="566845560">
    <w:abstractNumId w:val="10"/>
  </w:num>
  <w:num w:numId="11" w16cid:durableId="216168253">
    <w:abstractNumId w:val="18"/>
  </w:num>
  <w:num w:numId="12" w16cid:durableId="72514630">
    <w:abstractNumId w:val="21"/>
  </w:num>
  <w:num w:numId="13" w16cid:durableId="1918586914">
    <w:abstractNumId w:val="17"/>
  </w:num>
  <w:num w:numId="14" w16cid:durableId="43720188">
    <w:abstractNumId w:val="0"/>
  </w:num>
  <w:num w:numId="15" w16cid:durableId="1724408519">
    <w:abstractNumId w:val="9"/>
  </w:num>
  <w:num w:numId="16" w16cid:durableId="1300529103">
    <w:abstractNumId w:val="1"/>
  </w:num>
  <w:num w:numId="17" w16cid:durableId="2129154611">
    <w:abstractNumId w:val="22"/>
  </w:num>
  <w:num w:numId="18" w16cid:durableId="1883249810">
    <w:abstractNumId w:val="25"/>
  </w:num>
  <w:num w:numId="19" w16cid:durableId="1005089401">
    <w:abstractNumId w:val="4"/>
  </w:num>
  <w:num w:numId="20" w16cid:durableId="1405839809">
    <w:abstractNumId w:val="20"/>
  </w:num>
  <w:num w:numId="21" w16cid:durableId="1419719124">
    <w:abstractNumId w:val="14"/>
  </w:num>
  <w:num w:numId="22" w16cid:durableId="1440953057">
    <w:abstractNumId w:val="7"/>
  </w:num>
  <w:num w:numId="23" w16cid:durableId="198588885">
    <w:abstractNumId w:val="15"/>
  </w:num>
  <w:num w:numId="24" w16cid:durableId="1371035471">
    <w:abstractNumId w:val="12"/>
  </w:num>
  <w:num w:numId="25" w16cid:durableId="1721199158">
    <w:abstractNumId w:val="19"/>
  </w:num>
  <w:num w:numId="26" w16cid:durableId="2854348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247"/>
    <w:rsid w:val="00001D73"/>
    <w:rsid w:val="000112EC"/>
    <w:rsid w:val="00017145"/>
    <w:rsid w:val="000206F8"/>
    <w:rsid w:val="00024875"/>
    <w:rsid w:val="0003190C"/>
    <w:rsid w:val="00031EAC"/>
    <w:rsid w:val="0004092D"/>
    <w:rsid w:val="00043D06"/>
    <w:rsid w:val="00043E8F"/>
    <w:rsid w:val="000440B4"/>
    <w:rsid w:val="00044885"/>
    <w:rsid w:val="0004552E"/>
    <w:rsid w:val="00046938"/>
    <w:rsid w:val="000474E3"/>
    <w:rsid w:val="00054B44"/>
    <w:rsid w:val="00055EFA"/>
    <w:rsid w:val="00056B66"/>
    <w:rsid w:val="00062C25"/>
    <w:rsid w:val="00071CBE"/>
    <w:rsid w:val="00076200"/>
    <w:rsid w:val="00077256"/>
    <w:rsid w:val="00083C96"/>
    <w:rsid w:val="0009560B"/>
    <w:rsid w:val="000A4A2E"/>
    <w:rsid w:val="000A5683"/>
    <w:rsid w:val="000A5B7E"/>
    <w:rsid w:val="000A7D31"/>
    <w:rsid w:val="000B541B"/>
    <w:rsid w:val="000B57A1"/>
    <w:rsid w:val="000B7557"/>
    <w:rsid w:val="000C02E9"/>
    <w:rsid w:val="000C14B9"/>
    <w:rsid w:val="000C162A"/>
    <w:rsid w:val="000C19E2"/>
    <w:rsid w:val="000C1BCF"/>
    <w:rsid w:val="000D3713"/>
    <w:rsid w:val="000D3D33"/>
    <w:rsid w:val="000D5C16"/>
    <w:rsid w:val="000D688E"/>
    <w:rsid w:val="000E4BF5"/>
    <w:rsid w:val="000E4CD0"/>
    <w:rsid w:val="000E646D"/>
    <w:rsid w:val="000E72A3"/>
    <w:rsid w:val="000F00B2"/>
    <w:rsid w:val="000F1894"/>
    <w:rsid w:val="00110568"/>
    <w:rsid w:val="001111B6"/>
    <w:rsid w:val="00114F82"/>
    <w:rsid w:val="001158A8"/>
    <w:rsid w:val="001176CD"/>
    <w:rsid w:val="00117A75"/>
    <w:rsid w:val="00117E0E"/>
    <w:rsid w:val="0012376E"/>
    <w:rsid w:val="00127CA0"/>
    <w:rsid w:val="00135F8B"/>
    <w:rsid w:val="001503AB"/>
    <w:rsid w:val="00150431"/>
    <w:rsid w:val="001533D8"/>
    <w:rsid w:val="00154F03"/>
    <w:rsid w:val="001575A3"/>
    <w:rsid w:val="001635DA"/>
    <w:rsid w:val="001650D2"/>
    <w:rsid w:val="001703B7"/>
    <w:rsid w:val="00175C4B"/>
    <w:rsid w:val="00176A8E"/>
    <w:rsid w:val="00192DB3"/>
    <w:rsid w:val="0019304E"/>
    <w:rsid w:val="00193948"/>
    <w:rsid w:val="00194EE2"/>
    <w:rsid w:val="00196829"/>
    <w:rsid w:val="001B1941"/>
    <w:rsid w:val="001C5C42"/>
    <w:rsid w:val="001D5FD4"/>
    <w:rsid w:val="001D6C0B"/>
    <w:rsid w:val="001D7BE1"/>
    <w:rsid w:val="001E21A4"/>
    <w:rsid w:val="001E2B82"/>
    <w:rsid w:val="001E58DE"/>
    <w:rsid w:val="001F0FE0"/>
    <w:rsid w:val="001F448A"/>
    <w:rsid w:val="002043A2"/>
    <w:rsid w:val="0021010D"/>
    <w:rsid w:val="0021184B"/>
    <w:rsid w:val="0021540E"/>
    <w:rsid w:val="0022052B"/>
    <w:rsid w:val="00220658"/>
    <w:rsid w:val="0022199B"/>
    <w:rsid w:val="0023240B"/>
    <w:rsid w:val="00232866"/>
    <w:rsid w:val="0023485D"/>
    <w:rsid w:val="0023795D"/>
    <w:rsid w:val="00244447"/>
    <w:rsid w:val="002449D7"/>
    <w:rsid w:val="002564C2"/>
    <w:rsid w:val="00256F70"/>
    <w:rsid w:val="00257B00"/>
    <w:rsid w:val="0026147D"/>
    <w:rsid w:val="002646A5"/>
    <w:rsid w:val="00265B01"/>
    <w:rsid w:val="00266AA1"/>
    <w:rsid w:val="00267C4F"/>
    <w:rsid w:val="00272064"/>
    <w:rsid w:val="002748FC"/>
    <w:rsid w:val="002831D9"/>
    <w:rsid w:val="0028448D"/>
    <w:rsid w:val="00296D3B"/>
    <w:rsid w:val="002B4FC0"/>
    <w:rsid w:val="002C3B23"/>
    <w:rsid w:val="002F07DC"/>
    <w:rsid w:val="002F12D0"/>
    <w:rsid w:val="002F3C01"/>
    <w:rsid w:val="002F409A"/>
    <w:rsid w:val="00302088"/>
    <w:rsid w:val="00302A7C"/>
    <w:rsid w:val="00302B51"/>
    <w:rsid w:val="0030344F"/>
    <w:rsid w:val="00314216"/>
    <w:rsid w:val="003179E9"/>
    <w:rsid w:val="00317B67"/>
    <w:rsid w:val="00322692"/>
    <w:rsid w:val="00323C24"/>
    <w:rsid w:val="0033234C"/>
    <w:rsid w:val="00332CBA"/>
    <w:rsid w:val="003406E4"/>
    <w:rsid w:val="00340B3A"/>
    <w:rsid w:val="00351521"/>
    <w:rsid w:val="003606BB"/>
    <w:rsid w:val="00361D68"/>
    <w:rsid w:val="00367460"/>
    <w:rsid w:val="00380FDE"/>
    <w:rsid w:val="00387CDD"/>
    <w:rsid w:val="00391D95"/>
    <w:rsid w:val="00392111"/>
    <w:rsid w:val="003944DB"/>
    <w:rsid w:val="00397394"/>
    <w:rsid w:val="003A59F2"/>
    <w:rsid w:val="003B5319"/>
    <w:rsid w:val="003B7586"/>
    <w:rsid w:val="003B78BF"/>
    <w:rsid w:val="003C1082"/>
    <w:rsid w:val="003C14EB"/>
    <w:rsid w:val="003C44F4"/>
    <w:rsid w:val="003D1718"/>
    <w:rsid w:val="003D2D91"/>
    <w:rsid w:val="003D429C"/>
    <w:rsid w:val="003D558E"/>
    <w:rsid w:val="003D7135"/>
    <w:rsid w:val="003E7CE3"/>
    <w:rsid w:val="003F18C3"/>
    <w:rsid w:val="003F2233"/>
    <w:rsid w:val="003F4667"/>
    <w:rsid w:val="003F5C92"/>
    <w:rsid w:val="003F5EC5"/>
    <w:rsid w:val="003F649B"/>
    <w:rsid w:val="0040070B"/>
    <w:rsid w:val="00403ED9"/>
    <w:rsid w:val="0040687D"/>
    <w:rsid w:val="004113CA"/>
    <w:rsid w:val="004137C3"/>
    <w:rsid w:val="00427C4A"/>
    <w:rsid w:val="004303D8"/>
    <w:rsid w:val="004305DC"/>
    <w:rsid w:val="00430814"/>
    <w:rsid w:val="004313EC"/>
    <w:rsid w:val="00433B51"/>
    <w:rsid w:val="0043635F"/>
    <w:rsid w:val="004412C4"/>
    <w:rsid w:val="00441E3B"/>
    <w:rsid w:val="00444A48"/>
    <w:rsid w:val="0046239D"/>
    <w:rsid w:val="004736AC"/>
    <w:rsid w:val="004742C9"/>
    <w:rsid w:val="00474FF3"/>
    <w:rsid w:val="00486C06"/>
    <w:rsid w:val="00487A61"/>
    <w:rsid w:val="00491C6A"/>
    <w:rsid w:val="004979B2"/>
    <w:rsid w:val="004A24EA"/>
    <w:rsid w:val="004A6E4B"/>
    <w:rsid w:val="004B2585"/>
    <w:rsid w:val="004B58E1"/>
    <w:rsid w:val="004B6F95"/>
    <w:rsid w:val="004C036B"/>
    <w:rsid w:val="004C47C0"/>
    <w:rsid w:val="004D5106"/>
    <w:rsid w:val="004D6844"/>
    <w:rsid w:val="004E031A"/>
    <w:rsid w:val="004E3F92"/>
    <w:rsid w:val="004E4DF4"/>
    <w:rsid w:val="004E6FEF"/>
    <w:rsid w:val="004F65CD"/>
    <w:rsid w:val="00501332"/>
    <w:rsid w:val="00501AA1"/>
    <w:rsid w:val="0050675A"/>
    <w:rsid w:val="00515A08"/>
    <w:rsid w:val="0051739C"/>
    <w:rsid w:val="00522886"/>
    <w:rsid w:val="00527E74"/>
    <w:rsid w:val="00537358"/>
    <w:rsid w:val="00552597"/>
    <w:rsid w:val="00554B6E"/>
    <w:rsid w:val="00555569"/>
    <w:rsid w:val="00571C71"/>
    <w:rsid w:val="00577915"/>
    <w:rsid w:val="005838CF"/>
    <w:rsid w:val="005A4222"/>
    <w:rsid w:val="005B2829"/>
    <w:rsid w:val="005B5DD5"/>
    <w:rsid w:val="005B6721"/>
    <w:rsid w:val="005C1A88"/>
    <w:rsid w:val="005C3A7B"/>
    <w:rsid w:val="005C55EB"/>
    <w:rsid w:val="005C5F49"/>
    <w:rsid w:val="005D2A4C"/>
    <w:rsid w:val="005F20FC"/>
    <w:rsid w:val="005F298D"/>
    <w:rsid w:val="005F29C4"/>
    <w:rsid w:val="005F2DFB"/>
    <w:rsid w:val="005F3F9D"/>
    <w:rsid w:val="005F42C1"/>
    <w:rsid w:val="005F481D"/>
    <w:rsid w:val="006073AD"/>
    <w:rsid w:val="00607624"/>
    <w:rsid w:val="0061081F"/>
    <w:rsid w:val="0061695D"/>
    <w:rsid w:val="00622544"/>
    <w:rsid w:val="00626CF9"/>
    <w:rsid w:val="00627858"/>
    <w:rsid w:val="00633971"/>
    <w:rsid w:val="00633C6B"/>
    <w:rsid w:val="00636229"/>
    <w:rsid w:val="006408AB"/>
    <w:rsid w:val="0064476D"/>
    <w:rsid w:val="00650AD0"/>
    <w:rsid w:val="006568D1"/>
    <w:rsid w:val="00661F0C"/>
    <w:rsid w:val="00663FB7"/>
    <w:rsid w:val="00664874"/>
    <w:rsid w:val="00666788"/>
    <w:rsid w:val="00666EA1"/>
    <w:rsid w:val="00671B75"/>
    <w:rsid w:val="006732CB"/>
    <w:rsid w:val="00677876"/>
    <w:rsid w:val="00680891"/>
    <w:rsid w:val="00683ED4"/>
    <w:rsid w:val="0068547B"/>
    <w:rsid w:val="00687803"/>
    <w:rsid w:val="0069028A"/>
    <w:rsid w:val="00691F53"/>
    <w:rsid w:val="006A2666"/>
    <w:rsid w:val="006A44FC"/>
    <w:rsid w:val="006A793C"/>
    <w:rsid w:val="006B2406"/>
    <w:rsid w:val="006B28E5"/>
    <w:rsid w:val="006D0A22"/>
    <w:rsid w:val="006D157F"/>
    <w:rsid w:val="006D2A49"/>
    <w:rsid w:val="006D2BB5"/>
    <w:rsid w:val="006D47A7"/>
    <w:rsid w:val="006F7827"/>
    <w:rsid w:val="007009BB"/>
    <w:rsid w:val="007016B6"/>
    <w:rsid w:val="0070217D"/>
    <w:rsid w:val="007053AA"/>
    <w:rsid w:val="00705668"/>
    <w:rsid w:val="00706342"/>
    <w:rsid w:val="00706395"/>
    <w:rsid w:val="007169CC"/>
    <w:rsid w:val="007213AB"/>
    <w:rsid w:val="00721A72"/>
    <w:rsid w:val="00743D22"/>
    <w:rsid w:val="00743DF7"/>
    <w:rsid w:val="00745FFA"/>
    <w:rsid w:val="00756305"/>
    <w:rsid w:val="00762B0B"/>
    <w:rsid w:val="0077354B"/>
    <w:rsid w:val="00783849"/>
    <w:rsid w:val="00785E75"/>
    <w:rsid w:val="007906C6"/>
    <w:rsid w:val="007A16BE"/>
    <w:rsid w:val="007A1D03"/>
    <w:rsid w:val="007A2190"/>
    <w:rsid w:val="007A2C26"/>
    <w:rsid w:val="007B4BCC"/>
    <w:rsid w:val="007B5C38"/>
    <w:rsid w:val="007B6F27"/>
    <w:rsid w:val="007C09F7"/>
    <w:rsid w:val="007C2316"/>
    <w:rsid w:val="007C2CCB"/>
    <w:rsid w:val="007C57B3"/>
    <w:rsid w:val="007C6EE6"/>
    <w:rsid w:val="007C7BF1"/>
    <w:rsid w:val="007C7F22"/>
    <w:rsid w:val="007D233A"/>
    <w:rsid w:val="007D2FE3"/>
    <w:rsid w:val="007D4BB4"/>
    <w:rsid w:val="007E4069"/>
    <w:rsid w:val="007E75C1"/>
    <w:rsid w:val="0080020E"/>
    <w:rsid w:val="00803E80"/>
    <w:rsid w:val="00811BE8"/>
    <w:rsid w:val="00816A0C"/>
    <w:rsid w:val="00816D43"/>
    <w:rsid w:val="00817FF1"/>
    <w:rsid w:val="00824970"/>
    <w:rsid w:val="008259FE"/>
    <w:rsid w:val="0082667E"/>
    <w:rsid w:val="00827CBF"/>
    <w:rsid w:val="00831A30"/>
    <w:rsid w:val="008342D9"/>
    <w:rsid w:val="00843FD4"/>
    <w:rsid w:val="00844E72"/>
    <w:rsid w:val="00850157"/>
    <w:rsid w:val="008507CF"/>
    <w:rsid w:val="008508F0"/>
    <w:rsid w:val="00851934"/>
    <w:rsid w:val="00862F9F"/>
    <w:rsid w:val="00863D5C"/>
    <w:rsid w:val="00867D72"/>
    <w:rsid w:val="00870566"/>
    <w:rsid w:val="00870A1A"/>
    <w:rsid w:val="008714A8"/>
    <w:rsid w:val="00883D72"/>
    <w:rsid w:val="008849CD"/>
    <w:rsid w:val="0088738E"/>
    <w:rsid w:val="00891E0C"/>
    <w:rsid w:val="008A49E7"/>
    <w:rsid w:val="008B1606"/>
    <w:rsid w:val="008C028C"/>
    <w:rsid w:val="008C2551"/>
    <w:rsid w:val="008C25BF"/>
    <w:rsid w:val="008C2921"/>
    <w:rsid w:val="008C2CB6"/>
    <w:rsid w:val="008D2F25"/>
    <w:rsid w:val="008D3B8D"/>
    <w:rsid w:val="008D5C40"/>
    <w:rsid w:val="008D5E38"/>
    <w:rsid w:val="008E4A96"/>
    <w:rsid w:val="008E50C8"/>
    <w:rsid w:val="008E5A25"/>
    <w:rsid w:val="00906796"/>
    <w:rsid w:val="009123DC"/>
    <w:rsid w:val="0091242B"/>
    <w:rsid w:val="00913842"/>
    <w:rsid w:val="00920E1E"/>
    <w:rsid w:val="00921EDD"/>
    <w:rsid w:val="00922B50"/>
    <w:rsid w:val="00924CA4"/>
    <w:rsid w:val="00925038"/>
    <w:rsid w:val="00925B3B"/>
    <w:rsid w:val="0092600E"/>
    <w:rsid w:val="009273B7"/>
    <w:rsid w:val="00931509"/>
    <w:rsid w:val="00934B16"/>
    <w:rsid w:val="00935631"/>
    <w:rsid w:val="00937A25"/>
    <w:rsid w:val="0094153A"/>
    <w:rsid w:val="00941BCE"/>
    <w:rsid w:val="00952429"/>
    <w:rsid w:val="0095397D"/>
    <w:rsid w:val="00960247"/>
    <w:rsid w:val="00962E6D"/>
    <w:rsid w:val="00963D3C"/>
    <w:rsid w:val="00975FD5"/>
    <w:rsid w:val="00977BDF"/>
    <w:rsid w:val="00977C9A"/>
    <w:rsid w:val="00987A54"/>
    <w:rsid w:val="0099052A"/>
    <w:rsid w:val="009A0E0E"/>
    <w:rsid w:val="009B0BCF"/>
    <w:rsid w:val="009B2CA9"/>
    <w:rsid w:val="009B33E4"/>
    <w:rsid w:val="009B3673"/>
    <w:rsid w:val="009B3973"/>
    <w:rsid w:val="009B4A0B"/>
    <w:rsid w:val="009C3CB4"/>
    <w:rsid w:val="009D095F"/>
    <w:rsid w:val="009D200D"/>
    <w:rsid w:val="009D710C"/>
    <w:rsid w:val="009E5724"/>
    <w:rsid w:val="009F65E7"/>
    <w:rsid w:val="00A03191"/>
    <w:rsid w:val="00A04D58"/>
    <w:rsid w:val="00A1175E"/>
    <w:rsid w:val="00A11DB7"/>
    <w:rsid w:val="00A20825"/>
    <w:rsid w:val="00A2257B"/>
    <w:rsid w:val="00A35AFF"/>
    <w:rsid w:val="00A37FF3"/>
    <w:rsid w:val="00A44E73"/>
    <w:rsid w:val="00A51519"/>
    <w:rsid w:val="00A53BD1"/>
    <w:rsid w:val="00A576D6"/>
    <w:rsid w:val="00A63888"/>
    <w:rsid w:val="00A6417C"/>
    <w:rsid w:val="00A65B13"/>
    <w:rsid w:val="00A65C98"/>
    <w:rsid w:val="00A70160"/>
    <w:rsid w:val="00A736D0"/>
    <w:rsid w:val="00A7477B"/>
    <w:rsid w:val="00A85776"/>
    <w:rsid w:val="00A86F7A"/>
    <w:rsid w:val="00A8741C"/>
    <w:rsid w:val="00A95072"/>
    <w:rsid w:val="00A95357"/>
    <w:rsid w:val="00A95731"/>
    <w:rsid w:val="00AA1A1E"/>
    <w:rsid w:val="00AA4545"/>
    <w:rsid w:val="00AA4A45"/>
    <w:rsid w:val="00AA5C10"/>
    <w:rsid w:val="00AA5E19"/>
    <w:rsid w:val="00AB2314"/>
    <w:rsid w:val="00AB7D5F"/>
    <w:rsid w:val="00AC5DD5"/>
    <w:rsid w:val="00AF0B54"/>
    <w:rsid w:val="00AF0EFC"/>
    <w:rsid w:val="00AF3EBC"/>
    <w:rsid w:val="00AF5E6F"/>
    <w:rsid w:val="00B10516"/>
    <w:rsid w:val="00B124C6"/>
    <w:rsid w:val="00B1793A"/>
    <w:rsid w:val="00B20C2F"/>
    <w:rsid w:val="00B22197"/>
    <w:rsid w:val="00B23FEB"/>
    <w:rsid w:val="00B405FC"/>
    <w:rsid w:val="00B43430"/>
    <w:rsid w:val="00B44AB0"/>
    <w:rsid w:val="00B535B4"/>
    <w:rsid w:val="00B54A81"/>
    <w:rsid w:val="00B56A08"/>
    <w:rsid w:val="00B60A64"/>
    <w:rsid w:val="00B6181B"/>
    <w:rsid w:val="00B633A5"/>
    <w:rsid w:val="00B644C8"/>
    <w:rsid w:val="00B674D3"/>
    <w:rsid w:val="00B718D6"/>
    <w:rsid w:val="00B80459"/>
    <w:rsid w:val="00B854EA"/>
    <w:rsid w:val="00B908F9"/>
    <w:rsid w:val="00B9410F"/>
    <w:rsid w:val="00B96726"/>
    <w:rsid w:val="00BA00F1"/>
    <w:rsid w:val="00BA0B2A"/>
    <w:rsid w:val="00BA5B25"/>
    <w:rsid w:val="00BA7896"/>
    <w:rsid w:val="00BB3A15"/>
    <w:rsid w:val="00BB5FD5"/>
    <w:rsid w:val="00BC2363"/>
    <w:rsid w:val="00BC4662"/>
    <w:rsid w:val="00BC58A2"/>
    <w:rsid w:val="00BC6B7E"/>
    <w:rsid w:val="00BC6BD2"/>
    <w:rsid w:val="00BC7AFB"/>
    <w:rsid w:val="00BD2E10"/>
    <w:rsid w:val="00BD4E73"/>
    <w:rsid w:val="00BD5420"/>
    <w:rsid w:val="00BD55F8"/>
    <w:rsid w:val="00BE0999"/>
    <w:rsid w:val="00BE4AD4"/>
    <w:rsid w:val="00BE7A52"/>
    <w:rsid w:val="00BE7FF1"/>
    <w:rsid w:val="00BF56FC"/>
    <w:rsid w:val="00BF75FC"/>
    <w:rsid w:val="00C04786"/>
    <w:rsid w:val="00C13A03"/>
    <w:rsid w:val="00C16969"/>
    <w:rsid w:val="00C1698A"/>
    <w:rsid w:val="00C1753F"/>
    <w:rsid w:val="00C24012"/>
    <w:rsid w:val="00C265A1"/>
    <w:rsid w:val="00C33E17"/>
    <w:rsid w:val="00C37A53"/>
    <w:rsid w:val="00C51E2A"/>
    <w:rsid w:val="00C55F70"/>
    <w:rsid w:val="00C62BB1"/>
    <w:rsid w:val="00C678AB"/>
    <w:rsid w:val="00C71581"/>
    <w:rsid w:val="00C71FAF"/>
    <w:rsid w:val="00C818E6"/>
    <w:rsid w:val="00C979AC"/>
    <w:rsid w:val="00CA0480"/>
    <w:rsid w:val="00CA5004"/>
    <w:rsid w:val="00CA6D18"/>
    <w:rsid w:val="00CB158C"/>
    <w:rsid w:val="00CB2D62"/>
    <w:rsid w:val="00CC2A36"/>
    <w:rsid w:val="00CD1E4F"/>
    <w:rsid w:val="00CD30F8"/>
    <w:rsid w:val="00CD3749"/>
    <w:rsid w:val="00CD4F50"/>
    <w:rsid w:val="00CD5398"/>
    <w:rsid w:val="00CE01A7"/>
    <w:rsid w:val="00CE63C6"/>
    <w:rsid w:val="00CE6766"/>
    <w:rsid w:val="00CE786D"/>
    <w:rsid w:val="00CF3237"/>
    <w:rsid w:val="00CF6AC3"/>
    <w:rsid w:val="00D0005B"/>
    <w:rsid w:val="00D01E10"/>
    <w:rsid w:val="00D02FFF"/>
    <w:rsid w:val="00D0659A"/>
    <w:rsid w:val="00D06D81"/>
    <w:rsid w:val="00D07023"/>
    <w:rsid w:val="00D100AB"/>
    <w:rsid w:val="00D11D50"/>
    <w:rsid w:val="00D12C24"/>
    <w:rsid w:val="00D13C2E"/>
    <w:rsid w:val="00D141DF"/>
    <w:rsid w:val="00D15CC8"/>
    <w:rsid w:val="00D211C7"/>
    <w:rsid w:val="00D22B3D"/>
    <w:rsid w:val="00D3151F"/>
    <w:rsid w:val="00D31C44"/>
    <w:rsid w:val="00D33DA6"/>
    <w:rsid w:val="00D35F10"/>
    <w:rsid w:val="00D37998"/>
    <w:rsid w:val="00D41DAF"/>
    <w:rsid w:val="00D4423C"/>
    <w:rsid w:val="00D44DA3"/>
    <w:rsid w:val="00D4583F"/>
    <w:rsid w:val="00D52DE8"/>
    <w:rsid w:val="00D54963"/>
    <w:rsid w:val="00D56228"/>
    <w:rsid w:val="00D5756B"/>
    <w:rsid w:val="00D65E3B"/>
    <w:rsid w:val="00D709C4"/>
    <w:rsid w:val="00D73F62"/>
    <w:rsid w:val="00D77FD7"/>
    <w:rsid w:val="00D80006"/>
    <w:rsid w:val="00D81ABD"/>
    <w:rsid w:val="00D827DF"/>
    <w:rsid w:val="00D839E5"/>
    <w:rsid w:val="00DA195C"/>
    <w:rsid w:val="00DB1B2A"/>
    <w:rsid w:val="00DB2A4F"/>
    <w:rsid w:val="00DB6A81"/>
    <w:rsid w:val="00DB6DDA"/>
    <w:rsid w:val="00DC1BF1"/>
    <w:rsid w:val="00DC6932"/>
    <w:rsid w:val="00DD7066"/>
    <w:rsid w:val="00DD7CAF"/>
    <w:rsid w:val="00DD7D29"/>
    <w:rsid w:val="00DE6EB1"/>
    <w:rsid w:val="00DF02DA"/>
    <w:rsid w:val="00DF41FE"/>
    <w:rsid w:val="00DF6B62"/>
    <w:rsid w:val="00E02C41"/>
    <w:rsid w:val="00E10988"/>
    <w:rsid w:val="00E15A2C"/>
    <w:rsid w:val="00E15D75"/>
    <w:rsid w:val="00E172EB"/>
    <w:rsid w:val="00E20462"/>
    <w:rsid w:val="00E204E5"/>
    <w:rsid w:val="00E26469"/>
    <w:rsid w:val="00E2759E"/>
    <w:rsid w:val="00E32DD3"/>
    <w:rsid w:val="00E3681D"/>
    <w:rsid w:val="00E414CF"/>
    <w:rsid w:val="00E47928"/>
    <w:rsid w:val="00E5569E"/>
    <w:rsid w:val="00E62E9F"/>
    <w:rsid w:val="00E7209C"/>
    <w:rsid w:val="00E73478"/>
    <w:rsid w:val="00E80299"/>
    <w:rsid w:val="00E87D57"/>
    <w:rsid w:val="00E91552"/>
    <w:rsid w:val="00EA6D3D"/>
    <w:rsid w:val="00EB569B"/>
    <w:rsid w:val="00EB5CE1"/>
    <w:rsid w:val="00EC4E92"/>
    <w:rsid w:val="00EF048B"/>
    <w:rsid w:val="00EF5348"/>
    <w:rsid w:val="00F013F0"/>
    <w:rsid w:val="00F05292"/>
    <w:rsid w:val="00F05811"/>
    <w:rsid w:val="00F103EE"/>
    <w:rsid w:val="00F162A6"/>
    <w:rsid w:val="00F21ABC"/>
    <w:rsid w:val="00F2223B"/>
    <w:rsid w:val="00F22C38"/>
    <w:rsid w:val="00F27A90"/>
    <w:rsid w:val="00F3146A"/>
    <w:rsid w:val="00F34657"/>
    <w:rsid w:val="00F51A30"/>
    <w:rsid w:val="00F55E8D"/>
    <w:rsid w:val="00F60538"/>
    <w:rsid w:val="00F64647"/>
    <w:rsid w:val="00F72EFD"/>
    <w:rsid w:val="00F77B61"/>
    <w:rsid w:val="00F83CEB"/>
    <w:rsid w:val="00F87EBF"/>
    <w:rsid w:val="00F913AE"/>
    <w:rsid w:val="00F95033"/>
    <w:rsid w:val="00F95A8E"/>
    <w:rsid w:val="00F96631"/>
    <w:rsid w:val="00FB1492"/>
    <w:rsid w:val="00FB17FC"/>
    <w:rsid w:val="00FB26BA"/>
    <w:rsid w:val="00FB4E53"/>
    <w:rsid w:val="00FC1DE6"/>
    <w:rsid w:val="00FE3AC8"/>
    <w:rsid w:val="00FE7F26"/>
    <w:rsid w:val="00FF1603"/>
    <w:rsid w:val="00FF2A35"/>
    <w:rsid w:val="00FF5A88"/>
    <w:rsid w:val="00FF7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53E49"/>
  <w15:docId w15:val="{F769B186-4FA9-4416-BA71-A2F8442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0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02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8D5E38"/>
    <w:rPr>
      <w:rFonts w:ascii="Tahoma" w:hAnsi="Tahoma" w:cs="Tahoma"/>
      <w:sz w:val="16"/>
      <w:szCs w:val="16"/>
    </w:rPr>
  </w:style>
  <w:style w:type="table" w:styleId="TableGrid">
    <w:name w:val="Table Grid"/>
    <w:basedOn w:val="TableNormal"/>
    <w:rsid w:val="00BD4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77256"/>
    <w:rPr>
      <w:sz w:val="16"/>
      <w:szCs w:val="16"/>
    </w:rPr>
  </w:style>
  <w:style w:type="paragraph" w:styleId="CommentText">
    <w:name w:val="annotation text"/>
    <w:basedOn w:val="Normal"/>
    <w:link w:val="CommentTextChar"/>
    <w:rsid w:val="00077256"/>
    <w:rPr>
      <w:sz w:val="20"/>
      <w:szCs w:val="20"/>
    </w:rPr>
  </w:style>
  <w:style w:type="character" w:customStyle="1" w:styleId="CommentTextChar">
    <w:name w:val="Comment Text Char"/>
    <w:basedOn w:val="DefaultParagraphFont"/>
    <w:link w:val="CommentText"/>
    <w:rsid w:val="00077256"/>
  </w:style>
  <w:style w:type="paragraph" w:styleId="CommentSubject">
    <w:name w:val="annotation subject"/>
    <w:basedOn w:val="CommentText"/>
    <w:next w:val="CommentText"/>
    <w:link w:val="CommentSubjectChar"/>
    <w:rsid w:val="00077256"/>
    <w:rPr>
      <w:b/>
      <w:bCs/>
    </w:rPr>
  </w:style>
  <w:style w:type="character" w:customStyle="1" w:styleId="CommentSubjectChar">
    <w:name w:val="Comment Subject Char"/>
    <w:link w:val="CommentSubject"/>
    <w:rsid w:val="00077256"/>
    <w:rPr>
      <w:b/>
      <w:bCs/>
    </w:rPr>
  </w:style>
  <w:style w:type="paragraph" w:styleId="ListParagraph">
    <w:name w:val="List Paragraph"/>
    <w:basedOn w:val="Normal"/>
    <w:uiPriority w:val="34"/>
    <w:qFormat/>
    <w:rsid w:val="00257B00"/>
    <w:pPr>
      <w:ind w:left="720"/>
      <w:contextualSpacing/>
    </w:pPr>
  </w:style>
  <w:style w:type="paragraph" w:styleId="Revision">
    <w:name w:val="Revision"/>
    <w:hidden/>
    <w:uiPriority w:val="99"/>
    <w:semiHidden/>
    <w:rsid w:val="00952429"/>
    <w:rPr>
      <w:sz w:val="24"/>
      <w:szCs w:val="24"/>
    </w:rPr>
  </w:style>
  <w:style w:type="paragraph" w:styleId="Header">
    <w:name w:val="header"/>
    <w:basedOn w:val="Normal"/>
    <w:link w:val="HeaderChar"/>
    <w:unhideWhenUsed/>
    <w:rsid w:val="00114F82"/>
    <w:pPr>
      <w:tabs>
        <w:tab w:val="center" w:pos="4536"/>
        <w:tab w:val="right" w:pos="9072"/>
      </w:tabs>
    </w:pPr>
  </w:style>
  <w:style w:type="character" w:customStyle="1" w:styleId="HeaderChar">
    <w:name w:val="Header Char"/>
    <w:basedOn w:val="DefaultParagraphFont"/>
    <w:link w:val="Header"/>
    <w:rsid w:val="00114F82"/>
    <w:rPr>
      <w:sz w:val="24"/>
      <w:szCs w:val="24"/>
    </w:rPr>
  </w:style>
  <w:style w:type="paragraph" w:styleId="Footer">
    <w:name w:val="footer"/>
    <w:basedOn w:val="Normal"/>
    <w:link w:val="FooterChar"/>
    <w:unhideWhenUsed/>
    <w:rsid w:val="00114F82"/>
    <w:pPr>
      <w:tabs>
        <w:tab w:val="center" w:pos="4536"/>
        <w:tab w:val="right" w:pos="9072"/>
      </w:tabs>
    </w:pPr>
  </w:style>
  <w:style w:type="character" w:customStyle="1" w:styleId="FooterChar">
    <w:name w:val="Footer Char"/>
    <w:basedOn w:val="DefaultParagraphFont"/>
    <w:link w:val="Footer"/>
    <w:rsid w:val="00114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03792">
      <w:bodyDiv w:val="1"/>
      <w:marLeft w:val="0"/>
      <w:marRight w:val="0"/>
      <w:marTop w:val="0"/>
      <w:marBottom w:val="0"/>
      <w:divBdr>
        <w:top w:val="none" w:sz="0" w:space="0" w:color="auto"/>
        <w:left w:val="none" w:sz="0" w:space="0" w:color="auto"/>
        <w:bottom w:val="none" w:sz="0" w:space="0" w:color="auto"/>
        <w:right w:val="none" w:sz="0" w:space="0" w:color="auto"/>
      </w:divBdr>
    </w:div>
    <w:div w:id="399331560">
      <w:bodyDiv w:val="1"/>
      <w:marLeft w:val="0"/>
      <w:marRight w:val="0"/>
      <w:marTop w:val="0"/>
      <w:marBottom w:val="0"/>
      <w:divBdr>
        <w:top w:val="none" w:sz="0" w:space="0" w:color="auto"/>
        <w:left w:val="none" w:sz="0" w:space="0" w:color="auto"/>
        <w:bottom w:val="none" w:sz="0" w:space="0" w:color="auto"/>
        <w:right w:val="none" w:sz="0" w:space="0" w:color="auto"/>
      </w:divBdr>
    </w:div>
    <w:div w:id="1306351337">
      <w:bodyDiv w:val="1"/>
      <w:marLeft w:val="0"/>
      <w:marRight w:val="0"/>
      <w:marTop w:val="0"/>
      <w:marBottom w:val="0"/>
      <w:divBdr>
        <w:top w:val="none" w:sz="0" w:space="0" w:color="auto"/>
        <w:left w:val="none" w:sz="0" w:space="0" w:color="auto"/>
        <w:bottom w:val="none" w:sz="0" w:space="0" w:color="auto"/>
        <w:right w:val="none" w:sz="0" w:space="0" w:color="auto"/>
      </w:divBdr>
    </w:div>
    <w:div w:id="141944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08728F672EF045A361930EE3049D74" ma:contentTypeVersion="4" ma:contentTypeDescription="Een nieuw document maken." ma:contentTypeScope="" ma:versionID="155997985dba7d26c9bdfa59f85650ca">
  <xsd:schema xmlns:xsd="http://www.w3.org/2001/XMLSchema" xmlns:xs="http://www.w3.org/2001/XMLSchema" xmlns:p="http://schemas.microsoft.com/office/2006/metadata/properties" xmlns:ns2="d231b7f7-fe3a-47d7-b5c7-678e6c823e4d" targetNamespace="http://schemas.microsoft.com/office/2006/metadata/properties" ma:root="true" ma:fieldsID="cb54e2be0225ff570ee1ffd58fa2bd49" ns2:_="">
    <xsd:import namespace="d231b7f7-fe3a-47d7-b5c7-678e6c823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1b7f7-fe3a-47d7-b5c7-678e6c823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992F5-C30A-41D1-9FE4-9D6D216607A9}">
  <ds:schemaRefs>
    <ds:schemaRef ds:uri="http://schemas.openxmlformats.org/officeDocument/2006/bibliography"/>
  </ds:schemaRefs>
</ds:datastoreItem>
</file>

<file path=customXml/itemProps2.xml><?xml version="1.0" encoding="utf-8"?>
<ds:datastoreItem xmlns:ds="http://schemas.openxmlformats.org/officeDocument/2006/customXml" ds:itemID="{3B614909-B4BC-4646-8921-7B77C114979F}"/>
</file>

<file path=customXml/itemProps3.xml><?xml version="1.0" encoding="utf-8"?>
<ds:datastoreItem xmlns:ds="http://schemas.openxmlformats.org/officeDocument/2006/customXml" ds:itemID="{B03396BC-6712-4704-AE03-070EBE0D5866}"/>
</file>

<file path=customXml/itemProps4.xml><?xml version="1.0" encoding="utf-8"?>
<ds:datastoreItem xmlns:ds="http://schemas.openxmlformats.org/officeDocument/2006/customXml" ds:itemID="{56ED0912-6824-4FB2-9B2F-55EFBE6210A9}"/>
</file>

<file path=docProps/app.xml><?xml version="1.0" encoding="utf-8"?>
<Properties xmlns="http://schemas.openxmlformats.org/officeDocument/2006/extended-properties" xmlns:vt="http://schemas.openxmlformats.org/officeDocument/2006/docPropsVTypes">
  <Template>Normal.dotm</Template>
  <TotalTime>6</TotalTime>
  <Pages>1</Pages>
  <Words>3282</Words>
  <Characters>18056</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Meijer</dc:creator>
  <cp:lastModifiedBy>Jeroen Schilder</cp:lastModifiedBy>
  <cp:revision>8</cp:revision>
  <dcterms:created xsi:type="dcterms:W3CDTF">2025-11-25T15:20:00Z</dcterms:created>
  <dcterms:modified xsi:type="dcterms:W3CDTF">2025-11-25T19:29:00Z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2023-10-17T08:39:03Z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1bc1f717-cf2c-4547-8f9e-104200117cff</vt:lpwstr>
  </property>
  <property fmtid="{D5CDD505-2E9C-101B-9397-08002B2CF9AE}" pid="8" name="MSIP_Label_d347b247-e90e-43a3-9d7b-004f14ae6873_ContentBits">
    <vt:lpwstr>0</vt:lpwstr>
  </property>
  <property fmtid="{D5CDD505-2E9C-101B-9397-08002B2CF9AE}" pid="9" name="MSIP_Label_9043f10a-881e-4653-a55e-02ca2cc829dc_Enabled">
    <vt:lpwstr>true</vt:lpwstr>
  </property>
  <property fmtid="{D5CDD505-2E9C-101B-9397-08002B2CF9AE}" pid="10" name="MSIP_Label_9043f10a-881e-4653-a55e-02ca2cc829dc_SetDate">
    <vt:lpwstr>2024-04-08T12:25:56Z</vt:lpwstr>
  </property>
  <property fmtid="{D5CDD505-2E9C-101B-9397-08002B2CF9AE}" pid="11" name="MSIP_Label_9043f10a-881e-4653-a55e-02ca2cc829dc_Method">
    <vt:lpwstr>Standard</vt:lpwstr>
  </property>
  <property fmtid="{D5CDD505-2E9C-101B-9397-08002B2CF9AE}" pid="12" name="MSIP_Label_9043f10a-881e-4653-a55e-02ca2cc829dc_Name">
    <vt:lpwstr>ADC_class_200</vt:lpwstr>
  </property>
  <property fmtid="{D5CDD505-2E9C-101B-9397-08002B2CF9AE}" pid="13" name="MSIP_Label_9043f10a-881e-4653-a55e-02ca2cc829dc_SiteId">
    <vt:lpwstr>94cfddbc-0627-494a-ad7a-29aea3aea832</vt:lpwstr>
  </property>
  <property fmtid="{D5CDD505-2E9C-101B-9397-08002B2CF9AE}" pid="14" name="MSIP_Label_9043f10a-881e-4653-a55e-02ca2cc829dc_ActionId">
    <vt:lpwstr>c1309559-2c63-44f8-ac88-d8ea1b3dc8fd</vt:lpwstr>
  </property>
  <property fmtid="{D5CDD505-2E9C-101B-9397-08002B2CF9AE}" pid="15" name="MSIP_Label_9043f10a-881e-4653-a55e-02ca2cc829dc_ContentBits">
    <vt:lpwstr>0</vt:lpwstr>
  </property>
  <property fmtid="{D5CDD505-2E9C-101B-9397-08002B2CF9AE}" pid="16" name="MSIP_Label_38f1469a-2c2a-4aee-b92b-090d4c5468ff_Enabled">
    <vt:lpwstr>true</vt:lpwstr>
  </property>
  <property fmtid="{D5CDD505-2E9C-101B-9397-08002B2CF9AE}" pid="17" name="MSIP_Label_38f1469a-2c2a-4aee-b92b-090d4c5468ff_SetDate">
    <vt:lpwstr>2025-08-18T06:08:04Z</vt:lpwstr>
  </property>
  <property fmtid="{D5CDD505-2E9C-101B-9397-08002B2CF9AE}" pid="18" name="MSIP_Label_38f1469a-2c2a-4aee-b92b-090d4c5468ff_Method">
    <vt:lpwstr>Standard</vt:lpwstr>
  </property>
  <property fmtid="{D5CDD505-2E9C-101B-9397-08002B2CF9AE}" pid="19" name="MSIP_Label_38f1469a-2c2a-4aee-b92b-090d4c5468ff_Name">
    <vt:lpwstr>Confidential - Unmarked</vt:lpwstr>
  </property>
  <property fmtid="{D5CDD505-2E9C-101B-9397-08002B2CF9AE}" pid="20" name="MSIP_Label_38f1469a-2c2a-4aee-b92b-090d4c5468ff_SiteId">
    <vt:lpwstr>2a6e6092-73e4-4752-b1a5-477a17f5056d</vt:lpwstr>
  </property>
  <property fmtid="{D5CDD505-2E9C-101B-9397-08002B2CF9AE}" pid="21" name="MSIP_Label_38f1469a-2c2a-4aee-b92b-090d4c5468ff_ActionId">
    <vt:lpwstr>aca791bd-1b11-4015-98a0-6f64dd1a75ed</vt:lpwstr>
  </property>
  <property fmtid="{D5CDD505-2E9C-101B-9397-08002B2CF9AE}" pid="22" name="MSIP_Label_38f1469a-2c2a-4aee-b92b-090d4c5468ff_ContentBits">
    <vt:lpwstr>0</vt:lpwstr>
  </property>
  <property fmtid="{D5CDD505-2E9C-101B-9397-08002B2CF9AE}" pid="23" name="MSIP_Label_38f1469a-2c2a-4aee-b92b-090d4c5468ff_Tag">
    <vt:lpwstr>10, 3, 0, 1</vt:lpwstr>
  </property>
  <property fmtid="{D5CDD505-2E9C-101B-9397-08002B2CF9AE}" pid="24" name="ContentTypeId">
    <vt:lpwstr>0x010100CB08728F672EF045A361930EE3049D74</vt:lpwstr>
  </property>
</Properties>
</file>